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0E5" w:rsidRDefault="00FF70E5" w:rsidP="00A95E3C">
      <w:pPr>
        <w:keepNext/>
        <w:spacing w:after="0" w:line="240" w:lineRule="auto"/>
        <w:jc w:val="center"/>
        <w:outlineLvl w:val="0"/>
        <w:rPr>
          <w:rFonts w:ascii="Tahoma" w:eastAsia="Times New Roman" w:hAnsi="Tahoma" w:cs="Tahoma"/>
          <w:bCs/>
          <w:color w:val="000000"/>
          <w:kern w:val="32"/>
          <w:sz w:val="24"/>
          <w:szCs w:val="24"/>
        </w:rPr>
      </w:pPr>
    </w:p>
    <w:p w:rsidR="00FF70E5" w:rsidRDefault="00FF70E5" w:rsidP="00A95E3C">
      <w:pPr>
        <w:keepNext/>
        <w:spacing w:after="0" w:line="240" w:lineRule="auto"/>
        <w:jc w:val="center"/>
        <w:outlineLvl w:val="0"/>
        <w:rPr>
          <w:rFonts w:ascii="Tahoma" w:eastAsia="Times New Roman" w:hAnsi="Tahoma" w:cs="Tahoma"/>
          <w:bCs/>
          <w:color w:val="000000"/>
          <w:kern w:val="32"/>
          <w:sz w:val="24"/>
          <w:szCs w:val="24"/>
        </w:rPr>
      </w:pPr>
    </w:p>
    <w:p w:rsidR="00FF70E5" w:rsidRDefault="00FF70E5" w:rsidP="00A95E3C">
      <w:pPr>
        <w:keepNext/>
        <w:spacing w:after="0" w:line="240" w:lineRule="auto"/>
        <w:jc w:val="center"/>
        <w:outlineLvl w:val="0"/>
        <w:rPr>
          <w:rFonts w:ascii="Tahoma" w:eastAsia="Times New Roman" w:hAnsi="Tahoma" w:cs="Tahoma"/>
          <w:bCs/>
          <w:color w:val="000000"/>
          <w:kern w:val="32"/>
          <w:sz w:val="24"/>
          <w:szCs w:val="24"/>
        </w:rPr>
      </w:pPr>
    </w:p>
    <w:p w:rsidR="00A95E3C" w:rsidRPr="00FF70E5" w:rsidRDefault="00A95E3C" w:rsidP="00A95E3C">
      <w:pPr>
        <w:keepNext/>
        <w:spacing w:after="0" w:line="240" w:lineRule="auto"/>
        <w:jc w:val="center"/>
        <w:outlineLvl w:val="0"/>
        <w:rPr>
          <w:rFonts w:ascii="Tahoma" w:eastAsia="Times New Roman" w:hAnsi="Tahoma" w:cs="Tahoma"/>
          <w:b/>
          <w:bCs/>
          <w:color w:val="000000"/>
          <w:kern w:val="32"/>
          <w:sz w:val="24"/>
          <w:szCs w:val="24"/>
        </w:rPr>
      </w:pPr>
      <w:r w:rsidRPr="00FF70E5">
        <w:rPr>
          <w:rFonts w:ascii="Tahoma" w:eastAsia="Times New Roman" w:hAnsi="Tahoma" w:cs="Tahoma"/>
          <w:b/>
          <w:bCs/>
          <w:color w:val="000000"/>
          <w:kern w:val="32"/>
          <w:sz w:val="24"/>
          <w:szCs w:val="24"/>
          <w:lang w:val="x-none"/>
        </w:rPr>
        <w:t>STATUTO</w:t>
      </w:r>
    </w:p>
    <w:p w:rsidR="00A95E3C" w:rsidRPr="00FF70E5" w:rsidRDefault="00A95E3C" w:rsidP="00A95E3C">
      <w:pPr>
        <w:keepNext/>
        <w:spacing w:after="0" w:line="240" w:lineRule="auto"/>
        <w:jc w:val="center"/>
        <w:outlineLvl w:val="0"/>
        <w:rPr>
          <w:rFonts w:ascii="Tahoma" w:eastAsia="Times New Roman" w:hAnsi="Tahoma" w:cs="Tahoma"/>
          <w:b/>
          <w:bCs/>
          <w:color w:val="000000"/>
          <w:kern w:val="32"/>
          <w:sz w:val="24"/>
          <w:szCs w:val="24"/>
        </w:rPr>
      </w:pPr>
      <w:r w:rsidRPr="00FF70E5">
        <w:rPr>
          <w:rFonts w:ascii="Tahoma" w:eastAsia="Times New Roman" w:hAnsi="Tahoma" w:cs="Tahoma"/>
          <w:b/>
          <w:bCs/>
          <w:color w:val="000000"/>
          <w:kern w:val="32"/>
          <w:sz w:val="24"/>
          <w:szCs w:val="24"/>
        </w:rPr>
        <w:t>del</w:t>
      </w:r>
    </w:p>
    <w:p w:rsidR="00A95E3C" w:rsidRPr="00FF70E5" w:rsidRDefault="00A95E3C" w:rsidP="00A95E3C">
      <w:pPr>
        <w:keepNext/>
        <w:spacing w:after="120" w:line="240" w:lineRule="auto"/>
        <w:jc w:val="center"/>
        <w:outlineLvl w:val="0"/>
        <w:rPr>
          <w:rFonts w:ascii="Tahoma" w:eastAsia="Calibri" w:hAnsi="Tahoma" w:cs="Tahoma"/>
          <w:b/>
          <w:sz w:val="24"/>
          <w:szCs w:val="24"/>
        </w:rPr>
      </w:pPr>
      <w:r w:rsidRPr="00FF70E5">
        <w:rPr>
          <w:rFonts w:ascii="Tahoma" w:eastAsia="Times New Roman" w:hAnsi="Tahoma" w:cs="Tahoma"/>
          <w:b/>
          <w:color w:val="000000"/>
          <w:kern w:val="32"/>
          <w:sz w:val="24"/>
          <w:szCs w:val="24"/>
        </w:rPr>
        <w:t xml:space="preserve">GRUPPO UNITARIO PER LE FORESTE ITALIANE </w:t>
      </w:r>
      <w:r w:rsidRPr="00FF70E5">
        <w:rPr>
          <w:rFonts w:ascii="Tahoma" w:eastAsia="Calibri" w:hAnsi="Tahoma" w:cs="Tahoma"/>
          <w:b/>
          <w:sz w:val="24"/>
          <w:szCs w:val="24"/>
        </w:rPr>
        <w:t>(ODV)</w:t>
      </w:r>
    </w:p>
    <w:p w:rsidR="00FF70E5" w:rsidRDefault="00FF70E5" w:rsidP="00A95E3C">
      <w:pPr>
        <w:keepNext/>
        <w:spacing w:after="120" w:line="240" w:lineRule="auto"/>
        <w:jc w:val="center"/>
        <w:outlineLvl w:val="0"/>
        <w:rPr>
          <w:rFonts w:ascii="Tahoma" w:eastAsia="Calibri" w:hAnsi="Tahoma" w:cs="Tahoma"/>
          <w:sz w:val="24"/>
          <w:szCs w:val="24"/>
        </w:rPr>
      </w:pPr>
    </w:p>
    <w:p w:rsidR="00FF70E5" w:rsidRPr="00A95E3C" w:rsidRDefault="00FF70E5" w:rsidP="00A95E3C">
      <w:pPr>
        <w:keepNext/>
        <w:spacing w:after="120" w:line="240" w:lineRule="auto"/>
        <w:jc w:val="center"/>
        <w:outlineLvl w:val="0"/>
        <w:rPr>
          <w:rFonts w:ascii="Tahoma" w:eastAsia="Times New Roman" w:hAnsi="Tahoma" w:cs="Tahoma"/>
          <w:color w:val="000000"/>
          <w:kern w:val="32"/>
          <w:sz w:val="24"/>
          <w:szCs w:val="24"/>
        </w:rPr>
      </w:pPr>
    </w:p>
    <w:p w:rsidR="00A95E3C" w:rsidRPr="00FF70E5" w:rsidRDefault="00A95E3C" w:rsidP="00A95E3C">
      <w:pPr>
        <w:spacing w:after="0" w:line="240" w:lineRule="auto"/>
        <w:jc w:val="center"/>
        <w:rPr>
          <w:rFonts w:ascii="Tahoma" w:eastAsia="Calibri" w:hAnsi="Tahoma" w:cs="Tahoma"/>
          <w:sz w:val="24"/>
          <w:szCs w:val="24"/>
        </w:rPr>
      </w:pPr>
      <w:r w:rsidRPr="00FF70E5">
        <w:rPr>
          <w:rFonts w:ascii="Tahoma" w:eastAsia="Calibri" w:hAnsi="Tahoma" w:cs="Tahoma"/>
          <w:sz w:val="24"/>
          <w:szCs w:val="24"/>
        </w:rPr>
        <w:t>ART. 1</w:t>
      </w:r>
    </w:p>
    <w:p w:rsidR="00A95E3C" w:rsidRPr="00FF70E5" w:rsidRDefault="00A95E3C" w:rsidP="00A95E3C">
      <w:pPr>
        <w:spacing w:after="120" w:line="240" w:lineRule="auto"/>
        <w:jc w:val="center"/>
        <w:rPr>
          <w:rFonts w:ascii="Tahoma" w:eastAsia="Calibri" w:hAnsi="Tahoma" w:cs="Tahoma"/>
          <w:sz w:val="24"/>
          <w:szCs w:val="24"/>
        </w:rPr>
      </w:pPr>
      <w:r w:rsidRPr="00FF70E5">
        <w:rPr>
          <w:rFonts w:ascii="Tahoma" w:eastAsia="Calibri" w:hAnsi="Tahoma" w:cs="Tahoma"/>
          <w:sz w:val="24"/>
          <w:szCs w:val="24"/>
        </w:rPr>
        <w:t>(Denominazione, sede e durata)</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E’ costituita fra i presenti, ai sensi del Codice civile e del Decreto Legislativo 3 luglio 2017, n. 117 (in seguito denominato “Codice del Terzo settore”) e successive modifiche, un’associazione avente la seguente denominazione:</w:t>
      </w:r>
    </w:p>
    <w:p w:rsidR="00A95E3C" w:rsidRDefault="00A95E3C" w:rsidP="00A95E3C">
      <w:pPr>
        <w:spacing w:after="120" w:line="240" w:lineRule="auto"/>
        <w:jc w:val="both"/>
        <w:rPr>
          <w:rFonts w:ascii="Tahoma" w:eastAsia="Calibri" w:hAnsi="Tahoma" w:cs="Tahoma"/>
          <w:color w:val="FF0000"/>
          <w:sz w:val="24"/>
          <w:szCs w:val="24"/>
        </w:rPr>
      </w:pPr>
      <w:r w:rsidRPr="00A95E3C">
        <w:rPr>
          <w:rFonts w:ascii="Tahoma" w:eastAsia="Calibri" w:hAnsi="Tahoma" w:cs="Tahoma"/>
          <w:sz w:val="24"/>
          <w:szCs w:val="24"/>
        </w:rPr>
        <w:t xml:space="preserve">“GRUPPO UNITARIO PER LE FORESTE ITALIANE” (GUFI) ODV, da ora in avanti denominata “associazione”, con sede legale nel Comune di PESCARA, via Monte </w:t>
      </w:r>
      <w:proofErr w:type="spellStart"/>
      <w:r w:rsidRPr="00A95E3C">
        <w:rPr>
          <w:rFonts w:ascii="Tahoma" w:eastAsia="Calibri" w:hAnsi="Tahoma" w:cs="Tahoma"/>
          <w:sz w:val="24"/>
          <w:szCs w:val="24"/>
        </w:rPr>
        <w:t>Faito</w:t>
      </w:r>
      <w:proofErr w:type="spellEnd"/>
      <w:r w:rsidRPr="00A95E3C">
        <w:rPr>
          <w:rFonts w:ascii="Tahoma" w:eastAsia="Calibri" w:hAnsi="Tahoma" w:cs="Tahoma"/>
          <w:sz w:val="24"/>
          <w:szCs w:val="24"/>
        </w:rPr>
        <w:t xml:space="preserve"> n. 65</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e con durata illimitata</w:t>
      </w:r>
      <w:r w:rsidRPr="00A95E3C">
        <w:rPr>
          <w:rFonts w:ascii="Tahoma" w:eastAsia="Calibri" w:hAnsi="Tahoma" w:cs="Tahoma"/>
          <w:color w:val="FF0000"/>
          <w:sz w:val="24"/>
          <w:szCs w:val="24"/>
        </w:rPr>
        <w:t>.</w:t>
      </w:r>
    </w:p>
    <w:p w:rsidR="00FF70E5" w:rsidRPr="00A95E3C" w:rsidRDefault="00FF70E5" w:rsidP="00A95E3C">
      <w:pPr>
        <w:spacing w:after="120" w:line="240" w:lineRule="auto"/>
        <w:jc w:val="both"/>
        <w:rPr>
          <w:rFonts w:ascii="Tahoma" w:eastAsia="Calibri" w:hAnsi="Tahoma" w:cs="Tahoma"/>
          <w:sz w:val="24"/>
          <w:szCs w:val="24"/>
        </w:rPr>
      </w:pPr>
    </w:p>
    <w:p w:rsidR="00A95E3C" w:rsidRPr="00FF70E5" w:rsidRDefault="00A95E3C" w:rsidP="00A95E3C">
      <w:pPr>
        <w:spacing w:after="0" w:line="240" w:lineRule="auto"/>
        <w:jc w:val="center"/>
        <w:rPr>
          <w:rFonts w:ascii="Tahoma" w:eastAsia="Calibri" w:hAnsi="Tahoma" w:cs="Tahoma"/>
          <w:sz w:val="24"/>
          <w:szCs w:val="24"/>
        </w:rPr>
      </w:pPr>
      <w:r w:rsidRPr="00FF70E5">
        <w:rPr>
          <w:rFonts w:ascii="Tahoma" w:eastAsia="Calibri" w:hAnsi="Tahoma" w:cs="Tahoma"/>
          <w:sz w:val="24"/>
          <w:szCs w:val="24"/>
        </w:rPr>
        <w:t>ART. 2</w:t>
      </w:r>
    </w:p>
    <w:p w:rsidR="00A95E3C" w:rsidRPr="00FF70E5" w:rsidRDefault="00A95E3C" w:rsidP="00A95E3C">
      <w:pPr>
        <w:spacing w:after="120" w:line="240" w:lineRule="auto"/>
        <w:jc w:val="center"/>
        <w:rPr>
          <w:rFonts w:ascii="Tahoma" w:eastAsia="Calibri" w:hAnsi="Tahoma" w:cs="Tahoma"/>
          <w:sz w:val="24"/>
          <w:szCs w:val="24"/>
        </w:rPr>
      </w:pPr>
      <w:r w:rsidRPr="00FF70E5">
        <w:rPr>
          <w:rFonts w:ascii="Tahoma" w:eastAsia="Calibri" w:hAnsi="Tahoma" w:cs="Tahoma"/>
          <w:sz w:val="24"/>
          <w:szCs w:val="24"/>
        </w:rPr>
        <w:t>(Scopo, finalità e attività)</w:t>
      </w:r>
    </w:p>
    <w:p w:rsidR="00A95E3C" w:rsidRPr="00A95E3C" w:rsidRDefault="00A95E3C" w:rsidP="00A95E3C">
      <w:pPr>
        <w:tabs>
          <w:tab w:val="left" w:pos="900"/>
        </w:tabs>
        <w:spacing w:after="120" w:line="240" w:lineRule="auto"/>
        <w:jc w:val="both"/>
        <w:rPr>
          <w:rFonts w:ascii="Tahoma" w:eastAsia="Calibri" w:hAnsi="Tahoma" w:cs="Tahoma"/>
          <w:sz w:val="24"/>
          <w:szCs w:val="24"/>
        </w:rPr>
      </w:pPr>
      <w:r w:rsidRPr="00A95E3C">
        <w:rPr>
          <w:rFonts w:ascii="Tahoma" w:eastAsia="Calibri" w:hAnsi="Tahoma" w:cs="Tahoma"/>
          <w:sz w:val="24"/>
          <w:szCs w:val="24"/>
        </w:rPr>
        <w:t>L'associazione, che si propone come “sindacato nazionale delle foreste”,</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non ha scopo di lucro e persegue finalità civiche, solidaristiche e di utilità sociale, mediante lo svolgimento prevalentemente in favore di terzi delle seguenti attività di interesse generale, di cui all’art. 5 del Codice del Terzo settore, avvalendosi in modo prevalente dell’attività di volontariato dei propri associati o delle persone aderenti agli enti associati:</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  </w:t>
      </w:r>
      <w:r w:rsidRPr="00A95E3C">
        <w:rPr>
          <w:rFonts w:ascii="Tahoma" w:eastAsia="Calibri" w:hAnsi="Tahoma" w:cs="Tahoma"/>
          <w:sz w:val="24"/>
          <w:szCs w:val="24"/>
          <w:lang w:val="x-none"/>
        </w:rPr>
        <w:t xml:space="preserve">Interventi e servizi finalizzati alla salvaguardia e al miglioramento delle condizioni </w:t>
      </w:r>
      <w:r w:rsidRPr="00A95E3C">
        <w:rPr>
          <w:rFonts w:ascii="Tahoma" w:eastAsia="Calibri" w:hAnsi="Tahoma" w:cs="Tahoma"/>
          <w:sz w:val="24"/>
          <w:szCs w:val="24"/>
        </w:rPr>
        <w:t xml:space="preserve"> </w:t>
      </w:r>
      <w:r w:rsidRPr="00A95E3C">
        <w:rPr>
          <w:rFonts w:ascii="Tahoma" w:eastAsia="Calibri" w:hAnsi="Tahoma" w:cs="Tahoma"/>
          <w:sz w:val="24"/>
          <w:szCs w:val="24"/>
          <w:lang w:val="x-none"/>
        </w:rPr>
        <w:t>dell’ambiente e all’utilizzazione accorta e razionale delle risorse naturali</w:t>
      </w:r>
      <w:r w:rsidRPr="00A95E3C">
        <w:rPr>
          <w:rFonts w:ascii="Tahoma" w:eastAsia="Calibri" w:hAnsi="Tahoma" w:cs="Tahoma"/>
          <w:sz w:val="24"/>
          <w:szCs w:val="24"/>
        </w:rPr>
        <w:t xml:space="preserve"> con particolare riferimento al patrimonio arboreo e forestale del territorio nazionale. </w:t>
      </w:r>
      <w:r w:rsidRPr="00A95E3C">
        <w:rPr>
          <w:rFonts w:ascii="Tahoma" w:eastAsia="Calibri" w:hAnsi="Tahoma" w:cs="Tahoma"/>
          <w:sz w:val="24"/>
          <w:szCs w:val="24"/>
          <w:lang w:val="x-none"/>
        </w:rPr>
        <w:t xml:space="preserve"> </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rPr>
        <w:t xml:space="preserve">  Azioni ed interventi finalizzati allo sviluppo di una cultura forestale che consideri il bosco quale ecosistema complesso e fondamentale per la vita dell’uomo e </w:t>
      </w:r>
      <w:r w:rsidRPr="00A95E3C">
        <w:rPr>
          <w:rFonts w:ascii="Tahoma" w:eastAsia="Calibri" w:hAnsi="Tahoma" w:cs="Tahoma"/>
          <w:sz w:val="24"/>
          <w:szCs w:val="24"/>
          <w:lang w:val="x-none"/>
        </w:rPr>
        <w:t>per gli equilibri ecologici del pianeta in cui la funzione di sfruttamento produttivo</w:t>
      </w:r>
      <w:r w:rsidRPr="00A95E3C">
        <w:rPr>
          <w:rFonts w:ascii="Tahoma" w:eastAsia="Calibri" w:hAnsi="Tahoma" w:cs="Tahoma"/>
          <w:sz w:val="24"/>
          <w:szCs w:val="24"/>
        </w:rPr>
        <w:t xml:space="preserve"> non sia quella prevalente.</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rPr>
        <w:t xml:space="preserve">  Interventi</w:t>
      </w:r>
      <w:r w:rsidRPr="00A95E3C">
        <w:rPr>
          <w:rFonts w:ascii="Tahoma" w:eastAsia="Calibri" w:hAnsi="Tahoma" w:cs="Tahoma"/>
          <w:sz w:val="24"/>
          <w:szCs w:val="24"/>
          <w:lang w:val="x-none"/>
        </w:rPr>
        <w:t xml:space="preserve"> di tutela e conservazione</w:t>
      </w:r>
      <w:r w:rsidRPr="00A95E3C">
        <w:rPr>
          <w:rFonts w:ascii="Tahoma" w:eastAsia="Calibri" w:hAnsi="Tahoma" w:cs="Tahoma"/>
          <w:b/>
          <w:sz w:val="24"/>
          <w:szCs w:val="24"/>
        </w:rPr>
        <w:t xml:space="preserve"> </w:t>
      </w:r>
      <w:r w:rsidRPr="00A95E3C">
        <w:rPr>
          <w:rFonts w:ascii="Tahoma" w:eastAsia="Calibri" w:hAnsi="Tahoma" w:cs="Tahoma"/>
          <w:sz w:val="24"/>
          <w:szCs w:val="24"/>
          <w:lang w:val="x-none"/>
        </w:rPr>
        <w:t>del paesaggio</w:t>
      </w:r>
      <w:r w:rsidRPr="00A95E3C">
        <w:rPr>
          <w:rFonts w:ascii="Tahoma" w:eastAsia="Calibri" w:hAnsi="Tahoma" w:cs="Tahoma"/>
          <w:sz w:val="24"/>
          <w:szCs w:val="24"/>
        </w:rPr>
        <w:t xml:space="preserve"> forestale e </w:t>
      </w:r>
      <w:r w:rsidRPr="00A95E3C">
        <w:rPr>
          <w:rFonts w:ascii="Tahoma" w:eastAsia="Calibri" w:hAnsi="Tahoma" w:cs="Tahoma"/>
          <w:sz w:val="24"/>
          <w:szCs w:val="24"/>
          <w:lang w:val="x-none"/>
        </w:rPr>
        <w:t xml:space="preserve">del patrimonio culturale </w:t>
      </w:r>
      <w:r w:rsidRPr="00A95E3C">
        <w:rPr>
          <w:rFonts w:ascii="Tahoma" w:eastAsia="Calibri" w:hAnsi="Tahoma" w:cs="Tahoma"/>
          <w:sz w:val="24"/>
          <w:szCs w:val="24"/>
        </w:rPr>
        <w:t>ad esso connesso.</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rPr>
        <w:t xml:space="preserve">  Interventi per favorire il restauro dei boschi, degradati anche a causa d’incendi, la ricolonizzazione spontanea da parte del bosco dei terreni abbandonati e la riforestazione delle terre marginali nonché per destinare una quota dei boschi esistenti ai processi di </w:t>
      </w:r>
      <w:proofErr w:type="spellStart"/>
      <w:r w:rsidRPr="00A95E3C">
        <w:rPr>
          <w:rFonts w:ascii="Tahoma" w:eastAsia="Calibri" w:hAnsi="Tahoma" w:cs="Tahoma"/>
          <w:sz w:val="24"/>
          <w:szCs w:val="24"/>
        </w:rPr>
        <w:t>rewilding</w:t>
      </w:r>
      <w:proofErr w:type="spellEnd"/>
      <w:r w:rsidRPr="00A95E3C">
        <w:rPr>
          <w:rFonts w:ascii="Tahoma" w:eastAsia="Calibri" w:hAnsi="Tahoma" w:cs="Tahoma"/>
          <w:sz w:val="24"/>
          <w:szCs w:val="24"/>
        </w:rPr>
        <w:t xml:space="preserve"> ossia di crescita e sviluppo libero da condizionamenti antropici.</w:t>
      </w:r>
    </w:p>
    <w:p w:rsidR="00A95E3C" w:rsidRPr="00FF70E5" w:rsidRDefault="00A95E3C" w:rsidP="00A95E3C">
      <w:pPr>
        <w:numPr>
          <w:ilvl w:val="0"/>
          <w:numId w:val="7"/>
        </w:num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rPr>
        <w:t xml:space="preserve">  Azioni ed interventi per bandire la produzione di biomasse forestali ad uso energetico. </w:t>
      </w:r>
    </w:p>
    <w:p w:rsidR="00FF70E5" w:rsidRPr="00A95E3C" w:rsidRDefault="00FF70E5" w:rsidP="00FF70E5">
      <w:pPr>
        <w:tabs>
          <w:tab w:val="left" w:pos="900"/>
        </w:tabs>
        <w:spacing w:after="120" w:line="240" w:lineRule="auto"/>
        <w:jc w:val="both"/>
        <w:rPr>
          <w:rFonts w:ascii="Tahoma" w:eastAsia="Calibri" w:hAnsi="Tahoma" w:cs="Tahoma"/>
          <w:sz w:val="24"/>
          <w:szCs w:val="24"/>
          <w:lang w:val="x-none"/>
        </w:rPr>
      </w:pPr>
    </w:p>
    <w:p w:rsidR="00FF70E5" w:rsidRPr="00FF70E5" w:rsidRDefault="00FF70E5" w:rsidP="00FF70E5">
      <w:pPr>
        <w:tabs>
          <w:tab w:val="left" w:pos="900"/>
        </w:tabs>
        <w:spacing w:after="120" w:line="240" w:lineRule="auto"/>
        <w:ind w:left="1068"/>
        <w:jc w:val="both"/>
        <w:rPr>
          <w:rFonts w:ascii="Tahoma" w:eastAsia="Calibri" w:hAnsi="Tahoma" w:cs="Tahoma"/>
          <w:sz w:val="24"/>
          <w:szCs w:val="24"/>
          <w:lang w:val="x-none"/>
        </w:rPr>
      </w:pPr>
    </w:p>
    <w:p w:rsidR="00FF70E5" w:rsidRDefault="00FF70E5" w:rsidP="00FF70E5">
      <w:pPr>
        <w:pStyle w:val="Paragrafoelenco"/>
        <w:rPr>
          <w:rFonts w:ascii="Tahoma" w:eastAsia="Calibri" w:hAnsi="Tahoma" w:cs="Tahoma"/>
          <w:sz w:val="24"/>
          <w:szCs w:val="24"/>
        </w:rPr>
      </w:pPr>
    </w:p>
    <w:p w:rsidR="00A95E3C" w:rsidRPr="00A95E3C" w:rsidRDefault="00A95E3C" w:rsidP="00A95E3C">
      <w:pPr>
        <w:numPr>
          <w:ilvl w:val="0"/>
          <w:numId w:val="7"/>
        </w:num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rPr>
        <w:t xml:space="preserve">  Azioni ed interventi per vietare l’uso dei fuochi prescritti per la prevenzione degli incendi boschivi</w:t>
      </w:r>
      <w:r w:rsidRPr="00A95E3C">
        <w:rPr>
          <w:rFonts w:ascii="Tahoma" w:eastAsia="Calibri" w:hAnsi="Tahoma" w:cs="Tahoma"/>
          <w:b/>
          <w:sz w:val="24"/>
          <w:szCs w:val="24"/>
        </w:rPr>
        <w:t xml:space="preserve"> </w:t>
      </w:r>
      <w:r w:rsidRPr="00A95E3C">
        <w:rPr>
          <w:rFonts w:ascii="Tahoma" w:eastAsia="Calibri" w:hAnsi="Tahoma" w:cs="Tahoma"/>
          <w:sz w:val="24"/>
          <w:szCs w:val="24"/>
        </w:rPr>
        <w:t>e altri metodi distruttivi della biodiversità.</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color w:val="000000" w:themeColor="text1"/>
          <w:sz w:val="24"/>
          <w:szCs w:val="24"/>
          <w:lang w:val="x-none"/>
        </w:rPr>
      </w:pPr>
      <w:r w:rsidRPr="00A95E3C">
        <w:rPr>
          <w:rFonts w:ascii="Tahoma" w:eastAsia="Calibri" w:hAnsi="Tahoma" w:cs="Tahoma"/>
          <w:sz w:val="24"/>
          <w:szCs w:val="24"/>
        </w:rPr>
        <w:t xml:space="preserve">  </w:t>
      </w:r>
      <w:r w:rsidRPr="00A95E3C">
        <w:rPr>
          <w:rFonts w:ascii="Tahoma" w:eastAsia="Calibri" w:hAnsi="Tahoma" w:cs="Tahoma"/>
          <w:color w:val="000000" w:themeColor="text1"/>
          <w:sz w:val="24"/>
          <w:szCs w:val="24"/>
        </w:rPr>
        <w:t>Azioni ed interventi per una nuova legislazione in materia forestale che riconosca che i</w:t>
      </w:r>
      <w:r w:rsidRPr="00A95E3C">
        <w:rPr>
          <w:rFonts w:ascii="Tahoma" w:eastAsia="Times New Roman" w:hAnsi="Tahoma" w:cs="Tahoma"/>
          <w:color w:val="000000" w:themeColor="text1"/>
          <w:sz w:val="24"/>
          <w:szCs w:val="24"/>
          <w:lang w:eastAsia="it-IT"/>
        </w:rPr>
        <w:t>l bosco è soggetto di diritto perché l'uomo ha il dovere di rispettarlo, curarlo, aiutarlo nella sua evoluzione naturale. Al dovere dell'uomo corrisponde il diritto del bosco, il quale è parte della natura come lo è l'uomo</w:t>
      </w:r>
      <w:r w:rsidRPr="00A95E3C">
        <w:rPr>
          <w:rFonts w:ascii="Tahoma" w:eastAsia="Calibri" w:hAnsi="Tahoma" w:cs="Tahoma"/>
          <w:sz w:val="24"/>
          <w:szCs w:val="24"/>
        </w:rPr>
        <w:t>.</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color w:val="000000" w:themeColor="text1"/>
          <w:sz w:val="24"/>
          <w:szCs w:val="24"/>
        </w:rPr>
      </w:pPr>
      <w:r w:rsidRPr="00A95E3C">
        <w:rPr>
          <w:rFonts w:ascii="Tahoma" w:eastAsia="Calibri" w:hAnsi="Tahoma" w:cs="Tahoma"/>
          <w:b/>
          <w:sz w:val="24"/>
          <w:szCs w:val="24"/>
        </w:rPr>
        <w:t xml:space="preserve">  </w:t>
      </w:r>
      <w:r w:rsidRPr="00A95E3C">
        <w:rPr>
          <w:rFonts w:ascii="Tahoma" w:eastAsia="Calibri" w:hAnsi="Tahoma" w:cs="Tahoma"/>
          <w:sz w:val="24"/>
          <w:szCs w:val="24"/>
        </w:rPr>
        <w:t xml:space="preserve">Promuovere la frequentazione del bosco e la sua fruizione da parte delle persone di ogni età per i benefici, ampiamente riconosciuti dalla comunità scientifica, che ciò comporta sul </w:t>
      </w:r>
      <w:r w:rsidRPr="00A95E3C">
        <w:rPr>
          <w:rFonts w:ascii="Tahoma" w:eastAsia="Calibri" w:hAnsi="Tahoma" w:cs="Tahoma"/>
          <w:color w:val="000000" w:themeColor="text1"/>
          <w:sz w:val="24"/>
          <w:szCs w:val="24"/>
        </w:rPr>
        <w:t>benessere psicofisico e sulla salute umana.</w:t>
      </w:r>
    </w:p>
    <w:p w:rsidR="00A95E3C" w:rsidRPr="00A95E3C" w:rsidRDefault="00A95E3C" w:rsidP="00A95E3C">
      <w:pPr>
        <w:numPr>
          <w:ilvl w:val="0"/>
          <w:numId w:val="7"/>
        </w:numPr>
        <w:tabs>
          <w:tab w:val="left" w:pos="900"/>
        </w:tabs>
        <w:spacing w:after="120" w:line="240" w:lineRule="auto"/>
        <w:jc w:val="both"/>
        <w:rPr>
          <w:rFonts w:ascii="Tahoma" w:eastAsia="Calibri" w:hAnsi="Tahoma" w:cs="Tahoma"/>
          <w:color w:val="000000" w:themeColor="text1"/>
          <w:sz w:val="24"/>
          <w:szCs w:val="24"/>
        </w:rPr>
      </w:pPr>
      <w:r w:rsidRPr="00A95E3C">
        <w:rPr>
          <w:rFonts w:ascii="Tahoma" w:eastAsia="Calibri" w:hAnsi="Tahoma" w:cs="Tahoma"/>
          <w:color w:val="000000" w:themeColor="text1"/>
          <w:sz w:val="24"/>
          <w:szCs w:val="24"/>
        </w:rPr>
        <w:t xml:space="preserve">  Interventi e azioni finalizzate ad assicurare alle generazioni future la possibilità di godere dei benefici di boschi estesi e rigogliosi.</w:t>
      </w:r>
    </w:p>
    <w:p w:rsidR="00A95E3C" w:rsidRPr="00A95E3C" w:rsidRDefault="00FF70E5" w:rsidP="00A95E3C">
      <w:pPr>
        <w:numPr>
          <w:ilvl w:val="0"/>
          <w:numId w:val="7"/>
        </w:numPr>
        <w:spacing w:after="120" w:line="240" w:lineRule="auto"/>
        <w:ind w:left="1066" w:hanging="357"/>
        <w:jc w:val="both"/>
        <w:rPr>
          <w:rFonts w:ascii="Tahoma" w:eastAsia="Calibri" w:hAnsi="Tahoma" w:cs="Tahoma"/>
          <w:color w:val="FF0000"/>
          <w:sz w:val="24"/>
          <w:szCs w:val="24"/>
        </w:rPr>
      </w:pPr>
      <w:r>
        <w:rPr>
          <w:rFonts w:ascii="Tahoma" w:eastAsia="Calibri" w:hAnsi="Tahoma" w:cs="Tahoma"/>
          <w:color w:val="000000" w:themeColor="text1"/>
          <w:sz w:val="24"/>
          <w:szCs w:val="24"/>
        </w:rPr>
        <w:t xml:space="preserve">  </w:t>
      </w:r>
      <w:r w:rsidR="00A95E3C" w:rsidRPr="00A95E3C">
        <w:rPr>
          <w:rFonts w:ascii="Tahoma" w:eastAsia="Calibri" w:hAnsi="Tahoma" w:cs="Tahoma"/>
          <w:color w:val="000000" w:themeColor="text1"/>
          <w:sz w:val="24"/>
          <w:szCs w:val="24"/>
        </w:rPr>
        <w:t>R</w:t>
      </w:r>
      <w:proofErr w:type="spellStart"/>
      <w:r w:rsidR="00A95E3C" w:rsidRPr="00A95E3C">
        <w:rPr>
          <w:rFonts w:ascii="Tahoma" w:eastAsia="Calibri" w:hAnsi="Tahoma" w:cs="Tahoma"/>
          <w:color w:val="000000" w:themeColor="text1"/>
          <w:sz w:val="24"/>
          <w:szCs w:val="24"/>
          <w:lang w:val="x-none"/>
        </w:rPr>
        <w:t>icerca</w:t>
      </w:r>
      <w:proofErr w:type="spellEnd"/>
      <w:r w:rsidR="00A95E3C" w:rsidRPr="00A95E3C">
        <w:rPr>
          <w:rFonts w:ascii="Tahoma" w:eastAsia="Calibri" w:hAnsi="Tahoma" w:cs="Tahoma"/>
          <w:color w:val="000000" w:themeColor="text1"/>
          <w:sz w:val="24"/>
          <w:szCs w:val="24"/>
          <w:lang w:val="x-none"/>
        </w:rPr>
        <w:t xml:space="preserve"> scientifica </w:t>
      </w:r>
      <w:r w:rsidR="00A95E3C" w:rsidRPr="00A95E3C">
        <w:rPr>
          <w:rFonts w:ascii="Tahoma" w:eastAsia="Calibri" w:hAnsi="Tahoma" w:cs="Tahoma"/>
          <w:sz w:val="24"/>
          <w:szCs w:val="24"/>
          <w:lang w:val="x-none"/>
        </w:rPr>
        <w:t>di particolare interesse sociale</w:t>
      </w:r>
      <w:r w:rsidR="00A95E3C" w:rsidRPr="00A95E3C">
        <w:rPr>
          <w:rFonts w:ascii="Tahoma" w:eastAsia="Calibri" w:hAnsi="Tahoma" w:cs="Tahoma"/>
          <w:sz w:val="24"/>
          <w:szCs w:val="24"/>
        </w:rPr>
        <w:t xml:space="preserve"> in campo forestale ed </w:t>
      </w:r>
      <w:r w:rsidR="00A95E3C" w:rsidRPr="00A95E3C">
        <w:rPr>
          <w:rFonts w:ascii="Tahoma" w:eastAsia="Calibri" w:hAnsi="Tahoma" w:cs="Tahoma"/>
          <w:color w:val="000000" w:themeColor="text1"/>
          <w:sz w:val="24"/>
          <w:szCs w:val="24"/>
        </w:rPr>
        <w:t>ambientale.</w:t>
      </w:r>
    </w:p>
    <w:p w:rsidR="00A95E3C" w:rsidRPr="00A95E3C" w:rsidRDefault="00A95E3C" w:rsidP="00A95E3C">
      <w:pPr>
        <w:tabs>
          <w:tab w:val="left" w:pos="900"/>
        </w:tabs>
        <w:spacing w:after="120" w:line="240" w:lineRule="auto"/>
        <w:jc w:val="both"/>
        <w:rPr>
          <w:rFonts w:ascii="Tahoma" w:eastAsia="Calibri" w:hAnsi="Tahoma" w:cs="Tahoma"/>
          <w:sz w:val="24"/>
          <w:szCs w:val="24"/>
          <w:lang w:val="x-none"/>
        </w:rPr>
      </w:pPr>
      <w:r w:rsidRPr="00A95E3C">
        <w:rPr>
          <w:rFonts w:ascii="Tahoma" w:eastAsia="Calibri" w:hAnsi="Tahoma" w:cs="Tahoma"/>
          <w:sz w:val="24"/>
          <w:szCs w:val="24"/>
          <w:lang w:val="x-none"/>
        </w:rPr>
        <w:t xml:space="preserve">L’associazione può esercitare, a norma dell’art. 6 del Codice del Terzo settore, attività accessorie rispetto a quelle generali finalizzate al raggiungimento degli scopi statutari, secondarie e strumentali rispetto a queste ultime, secondo criteri e limiti definiti con apposito Decreto ministeriale. </w:t>
      </w:r>
      <w:bookmarkStart w:id="0" w:name="_Hlk534732865"/>
      <w:r w:rsidRPr="00A95E3C">
        <w:rPr>
          <w:rFonts w:ascii="Tahoma" w:eastAsia="Calibri" w:hAnsi="Tahoma" w:cs="Tahoma"/>
          <w:sz w:val="24"/>
          <w:szCs w:val="24"/>
          <w:lang w:val="x-none"/>
        </w:rPr>
        <w:t>La loro individuazione sarà successivamente operata da parte del Consiglio Direttivo.</w:t>
      </w:r>
      <w:r w:rsidRPr="00A95E3C">
        <w:rPr>
          <w:rFonts w:ascii="Tahoma" w:eastAsia="Calibri" w:hAnsi="Tahoma" w:cs="Tahoma"/>
          <w:sz w:val="24"/>
          <w:szCs w:val="24"/>
        </w:rPr>
        <w:t xml:space="preserve">  </w:t>
      </w:r>
    </w:p>
    <w:bookmarkEnd w:id="0"/>
    <w:p w:rsidR="00A95E3C" w:rsidRDefault="00A95E3C" w:rsidP="00A95E3C">
      <w:pPr>
        <w:tabs>
          <w:tab w:val="left" w:pos="900"/>
        </w:tabs>
        <w:spacing w:after="120" w:line="240" w:lineRule="auto"/>
        <w:jc w:val="both"/>
        <w:rPr>
          <w:rFonts w:ascii="Tahoma" w:eastAsia="Calibri" w:hAnsi="Tahoma" w:cs="Tahoma"/>
          <w:sz w:val="24"/>
          <w:szCs w:val="24"/>
        </w:rPr>
      </w:pPr>
      <w:r w:rsidRPr="00A95E3C">
        <w:rPr>
          <w:rFonts w:ascii="Tahoma" w:eastAsia="Calibri" w:hAnsi="Tahoma" w:cs="Tahoma"/>
          <w:sz w:val="24"/>
          <w:szCs w:val="24"/>
          <w:lang w:val="x-none"/>
        </w:rPr>
        <w:t>L’associazione può esercitare</w:t>
      </w:r>
      <w:bookmarkStart w:id="1" w:name="_Hlk526836018"/>
      <w:bookmarkStart w:id="2" w:name="_Hlk526837638"/>
      <w:r w:rsidRPr="00A95E3C">
        <w:rPr>
          <w:rFonts w:ascii="Tahoma" w:eastAsia="Calibri" w:hAnsi="Tahoma" w:cs="Tahoma"/>
          <w:sz w:val="24"/>
          <w:szCs w:val="24"/>
        </w:rPr>
        <w:t>, a norma dell’art. 7 del Codice del Terzo settore,</w:t>
      </w:r>
      <w:bookmarkEnd w:id="1"/>
      <w:r w:rsidRPr="00A95E3C">
        <w:rPr>
          <w:rFonts w:ascii="Tahoma" w:eastAsia="Calibri" w:hAnsi="Tahoma" w:cs="Tahoma"/>
          <w:sz w:val="24"/>
          <w:szCs w:val="24"/>
          <w:lang w:val="x-none"/>
        </w:rPr>
        <w:t xml:space="preserve"> </w:t>
      </w:r>
      <w:bookmarkEnd w:id="2"/>
      <w:r w:rsidRPr="00A95E3C">
        <w:rPr>
          <w:rFonts w:ascii="Tahoma" w:eastAsia="Calibri" w:hAnsi="Tahoma" w:cs="Tahoma"/>
          <w:sz w:val="24"/>
          <w:szCs w:val="24"/>
          <w:lang w:val="x-none"/>
        </w:rPr>
        <w:t>anche attività di raccolta fondi</w:t>
      </w:r>
      <w:r w:rsidRPr="00A95E3C">
        <w:rPr>
          <w:rFonts w:ascii="Tahoma" w:eastAsia="Calibri" w:hAnsi="Tahoma" w:cs="Tahoma"/>
          <w:sz w:val="24"/>
          <w:szCs w:val="24"/>
        </w:rPr>
        <w:t xml:space="preserve"> </w:t>
      </w:r>
      <w:r w:rsidRPr="00A95E3C">
        <w:rPr>
          <w:rFonts w:ascii="Tahoma" w:eastAsia="Calibri" w:hAnsi="Tahoma" w:cs="Tahoma"/>
          <w:sz w:val="24"/>
          <w:szCs w:val="24"/>
          <w:lang w:val="x-none"/>
        </w:rPr>
        <w:t>- attraverso la richiesta a terzi di donazioni, lasciti e contributi di natura non corrispettiva - al fine di finanziare le proprie attività di interesse generale e nel rispetto dei principi di verità, trasparenza e correttezza nei rapporti con i sostenitori e con il pubblico.</w:t>
      </w:r>
    </w:p>
    <w:p w:rsidR="00FF70E5" w:rsidRPr="00FF70E5" w:rsidRDefault="00FF70E5" w:rsidP="00A95E3C">
      <w:pPr>
        <w:tabs>
          <w:tab w:val="left" w:pos="900"/>
        </w:tabs>
        <w:spacing w:after="120" w:line="240" w:lineRule="auto"/>
        <w:jc w:val="both"/>
        <w:rPr>
          <w:rFonts w:ascii="Tahoma" w:eastAsia="Calibri" w:hAnsi="Tahoma" w:cs="Tahoma"/>
          <w:sz w:val="24"/>
          <w:szCs w:val="24"/>
        </w:rPr>
      </w:pPr>
    </w:p>
    <w:p w:rsidR="00A95E3C" w:rsidRPr="00FF70E5" w:rsidRDefault="00A95E3C" w:rsidP="00A95E3C">
      <w:pPr>
        <w:spacing w:after="0" w:line="240" w:lineRule="auto"/>
        <w:jc w:val="center"/>
        <w:rPr>
          <w:rFonts w:ascii="Tahoma" w:eastAsia="Calibri" w:hAnsi="Tahoma" w:cs="Tahoma"/>
          <w:sz w:val="24"/>
          <w:szCs w:val="24"/>
        </w:rPr>
      </w:pPr>
      <w:r w:rsidRPr="00FF70E5">
        <w:rPr>
          <w:rFonts w:ascii="Tahoma" w:eastAsia="Calibri" w:hAnsi="Tahoma" w:cs="Tahoma"/>
          <w:sz w:val="24"/>
          <w:szCs w:val="24"/>
        </w:rPr>
        <w:t>ART. 3</w:t>
      </w:r>
    </w:p>
    <w:p w:rsidR="00A95E3C" w:rsidRPr="00FF70E5" w:rsidRDefault="00A95E3C" w:rsidP="00A95E3C">
      <w:pPr>
        <w:spacing w:after="120" w:line="240" w:lineRule="auto"/>
        <w:jc w:val="center"/>
        <w:rPr>
          <w:rFonts w:ascii="Tahoma" w:eastAsia="Calibri" w:hAnsi="Tahoma" w:cs="Tahoma"/>
          <w:sz w:val="24"/>
          <w:szCs w:val="24"/>
        </w:rPr>
      </w:pPr>
      <w:r w:rsidRPr="00FF70E5">
        <w:rPr>
          <w:rFonts w:ascii="Tahoma" w:eastAsia="Calibri" w:hAnsi="Tahoma" w:cs="Tahoma"/>
          <w:sz w:val="24"/>
          <w:szCs w:val="24"/>
        </w:rPr>
        <w:t>(Ammissione e numero degli associati)</w:t>
      </w:r>
    </w:p>
    <w:p w:rsidR="00A95E3C" w:rsidRPr="00A95E3C" w:rsidRDefault="00A95E3C" w:rsidP="00A95E3C">
      <w:pPr>
        <w:widowControl w:val="0"/>
        <w:spacing w:after="0" w:line="240" w:lineRule="auto"/>
        <w:jc w:val="both"/>
        <w:rPr>
          <w:rFonts w:ascii="Tahoma" w:eastAsia="Calibri" w:hAnsi="Tahoma" w:cs="Tahoma"/>
          <w:color w:val="92D050"/>
          <w:sz w:val="24"/>
          <w:szCs w:val="24"/>
        </w:rPr>
      </w:pPr>
      <w:bookmarkStart w:id="3" w:name="_Hlk482091583"/>
      <w:r w:rsidRPr="00A95E3C">
        <w:rPr>
          <w:rFonts w:ascii="Tahoma" w:eastAsia="Calibri" w:hAnsi="Tahoma" w:cs="Tahoma"/>
          <w:sz w:val="24"/>
          <w:szCs w:val="24"/>
        </w:rPr>
        <w:t>Il numero degli associati è illimitato ma, in ogni caso, non può essere inferiore al minimo stabilito dalla Legge.</w:t>
      </w:r>
    </w:p>
    <w:p w:rsidR="00A95E3C" w:rsidRPr="00A95E3C" w:rsidRDefault="00A95E3C" w:rsidP="00A95E3C">
      <w:pPr>
        <w:widowControl w:val="0"/>
        <w:spacing w:after="0" w:line="240" w:lineRule="auto"/>
        <w:jc w:val="both"/>
        <w:rPr>
          <w:rFonts w:ascii="Tahoma" w:eastAsia="Calibri" w:hAnsi="Tahoma" w:cs="Tahoma"/>
          <w:sz w:val="24"/>
          <w:szCs w:val="24"/>
        </w:rPr>
      </w:pPr>
    </w:p>
    <w:p w:rsidR="00A95E3C" w:rsidRPr="00A95E3C" w:rsidRDefault="00A95E3C" w:rsidP="00A95E3C">
      <w:pPr>
        <w:widowControl w:val="0"/>
        <w:spacing w:after="0" w:line="240" w:lineRule="auto"/>
        <w:jc w:val="both"/>
        <w:rPr>
          <w:rFonts w:ascii="Tahoma" w:eastAsia="Calibri" w:hAnsi="Tahoma" w:cs="Tahoma"/>
          <w:sz w:val="24"/>
          <w:szCs w:val="24"/>
        </w:rPr>
      </w:pPr>
      <w:r w:rsidRPr="00A95E3C">
        <w:rPr>
          <w:rFonts w:ascii="Tahoma" w:eastAsia="Calibri" w:hAnsi="Tahoma" w:cs="Tahoma"/>
          <w:sz w:val="24"/>
          <w:szCs w:val="24"/>
        </w:rPr>
        <w:t>Possono aderire all’associazione le persone fisiche e gli enti del Terzo settore o senza scopo di lucro che condividono le finalità della stessa e che partecipano alle attività dell’associazione con la loro opera, con le loro competenze e conoscenze.</w:t>
      </w:r>
    </w:p>
    <w:p w:rsidR="00A95E3C" w:rsidRPr="00A95E3C" w:rsidRDefault="00A95E3C" w:rsidP="00A95E3C">
      <w:pPr>
        <w:widowControl w:val="0"/>
        <w:spacing w:after="0" w:line="240" w:lineRule="auto"/>
        <w:jc w:val="both"/>
        <w:rPr>
          <w:rFonts w:ascii="Tahoma" w:eastAsia="Calibri" w:hAnsi="Tahoma" w:cs="Tahoma"/>
          <w:sz w:val="24"/>
          <w:szCs w:val="24"/>
        </w:rPr>
      </w:pP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Chi intende essere ammesso come associato dovrà presentare al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una domanda che dovrà contenere: </w:t>
      </w:r>
    </w:p>
    <w:p w:rsidR="00A95E3C" w:rsidRPr="00A95E3C" w:rsidRDefault="00A95E3C" w:rsidP="00A95E3C">
      <w:pPr>
        <w:numPr>
          <w:ilvl w:val="0"/>
          <w:numId w:val="3"/>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l'indicazione del nome, cognome, residenza, data e luogo di nascita, codice fiscale nonché    recapiti telefonici e indirizzo di posta elettronica;</w:t>
      </w:r>
    </w:p>
    <w:p w:rsidR="00A95E3C" w:rsidRPr="00A95E3C" w:rsidRDefault="00A95E3C" w:rsidP="00A95E3C">
      <w:pPr>
        <w:numPr>
          <w:ilvl w:val="0"/>
          <w:numId w:val="3"/>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l’indicazione della propria attività e/o un brevissimo CV. Se Ente o Associazione, copia dello Statuto.</w:t>
      </w:r>
    </w:p>
    <w:p w:rsidR="00FF70E5" w:rsidRDefault="00FF70E5" w:rsidP="00FF70E5">
      <w:pPr>
        <w:spacing w:after="120" w:line="240" w:lineRule="auto"/>
        <w:ind w:left="714"/>
        <w:jc w:val="both"/>
        <w:rPr>
          <w:rFonts w:ascii="Tahoma" w:eastAsia="Calibri" w:hAnsi="Tahoma" w:cs="Tahoma"/>
          <w:sz w:val="24"/>
          <w:szCs w:val="24"/>
        </w:rPr>
      </w:pPr>
    </w:p>
    <w:p w:rsidR="00A95E3C" w:rsidRPr="00A95E3C" w:rsidRDefault="00A95E3C" w:rsidP="00A95E3C">
      <w:pPr>
        <w:numPr>
          <w:ilvl w:val="0"/>
          <w:numId w:val="3"/>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la dichiarazione di conoscere ed accettare integralmente il presente Statuto, gli eventuali regolamenti e di attenersi alle deliberazioni legalmente adottate dagli organi associativi;</w:t>
      </w:r>
    </w:p>
    <w:p w:rsidR="00A95E3C" w:rsidRPr="00A95E3C" w:rsidRDefault="00A95E3C" w:rsidP="00A95E3C">
      <w:pPr>
        <w:numPr>
          <w:ilvl w:val="0"/>
          <w:numId w:val="3"/>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la dichiarazione di non avere ideato, promosso o sostenuto e di non sostenere il Decreto Legislativo 3 aprile 2018, n. 34 recante il Testo Unico in Materia di Foreste e Filiere Forestali.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delibera sulla domanda secondo criteri non discriminatori, coerenti con le finalità perseguite e le attività d’interesse generale svolte.</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La deliberazione di ammissione deve essere comunicata all'interessato e annotata, a cura del Consiglio Direttivo, nel libro degli associati. </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deve entro 60 giorni motivare la deliberazione di rigetto della domanda di ammissione e comunicarla agli interessati.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Qualora la domanda di ammissione non sia accolta dal Consiglio Direttivo, chi l'ha proposta può entro 60 giorni dalla comunicazione della deliberazione di rigetto, chiedere che sull'istanza si pronunci l'Assemblea, che delibera sulle domande non accolte, se non appositamente convocata, in occasione della sua successiva convocazione.</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Lo status di associato ha carattere permanente e può venire meno solo nei casi previsti dall’art. 5. Non sono pertanto ammesse adesioni che violino tale principio, introducendo criteri di ammissione strumentalmente limitativi di diritti o a termine.</w:t>
      </w:r>
    </w:p>
    <w:p w:rsidR="00FF70E5" w:rsidRPr="00A95E3C" w:rsidRDefault="00FF70E5" w:rsidP="00A95E3C">
      <w:pPr>
        <w:spacing w:after="120" w:line="240" w:lineRule="auto"/>
        <w:jc w:val="both"/>
        <w:rPr>
          <w:rFonts w:ascii="Tahoma" w:eastAsia="Calibri" w:hAnsi="Tahoma" w:cs="Tahoma"/>
          <w:sz w:val="24"/>
          <w:szCs w:val="24"/>
        </w:rPr>
      </w:pPr>
    </w:p>
    <w:bookmarkEnd w:id="3"/>
    <w:p w:rsidR="00A95E3C" w:rsidRPr="00FF70E5" w:rsidRDefault="00A95E3C" w:rsidP="00A95E3C">
      <w:pPr>
        <w:spacing w:after="0" w:line="240" w:lineRule="auto"/>
        <w:jc w:val="center"/>
        <w:rPr>
          <w:rFonts w:ascii="Tahoma" w:eastAsia="Calibri" w:hAnsi="Tahoma" w:cs="Tahoma"/>
          <w:sz w:val="24"/>
          <w:szCs w:val="24"/>
        </w:rPr>
      </w:pPr>
      <w:r w:rsidRPr="00FF70E5">
        <w:rPr>
          <w:rFonts w:ascii="Tahoma" w:eastAsia="Calibri" w:hAnsi="Tahoma" w:cs="Tahoma"/>
          <w:sz w:val="24"/>
          <w:szCs w:val="24"/>
        </w:rPr>
        <w:t>ART. 4</w:t>
      </w:r>
    </w:p>
    <w:p w:rsidR="00A95E3C" w:rsidRPr="00FF70E5" w:rsidRDefault="00A95E3C" w:rsidP="00A95E3C">
      <w:pPr>
        <w:spacing w:after="120" w:line="240" w:lineRule="auto"/>
        <w:jc w:val="center"/>
        <w:rPr>
          <w:rFonts w:ascii="Tahoma" w:eastAsia="Calibri" w:hAnsi="Tahoma" w:cs="Tahoma"/>
          <w:sz w:val="24"/>
          <w:szCs w:val="24"/>
        </w:rPr>
      </w:pPr>
      <w:r w:rsidRPr="00FF70E5">
        <w:rPr>
          <w:rFonts w:ascii="Tahoma" w:eastAsia="Calibri" w:hAnsi="Tahoma" w:cs="Tahoma"/>
          <w:sz w:val="24"/>
          <w:szCs w:val="24"/>
        </w:rPr>
        <w:t>(Diritti e obblighi degli associati)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Gli associati hanno il diritto di: </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eleggere gli organi associativi e di essere eletti negli stessi;</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esaminare i libri sociali;</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essere informati sulle attività dell’associazione e controllarne l’andamento;</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frequentare i locali dell’associazione;</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partecipare a tutte le iniziative e manifestazioni promosse dall’associazione;</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concorrere all’elaborazione ed approvare il programma di attività;</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essere rimborsati dalle spese effettivamente sostenute e documentate;</w:t>
      </w:r>
    </w:p>
    <w:p w:rsidR="00A95E3C" w:rsidRPr="00A95E3C" w:rsidRDefault="00A95E3C" w:rsidP="00A95E3C">
      <w:pPr>
        <w:numPr>
          <w:ilvl w:val="0"/>
          <w:numId w:val="5"/>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prendere atto dell’ordine del giorno delle assemblee, prendere visione dei bilanci e consultare i libri associativi.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Gli associati hanno l’obbligo di:</w:t>
      </w:r>
    </w:p>
    <w:p w:rsidR="00A95E3C" w:rsidRPr="00A95E3C" w:rsidRDefault="00A95E3C" w:rsidP="00A95E3C">
      <w:pPr>
        <w:numPr>
          <w:ilvl w:val="0"/>
          <w:numId w:val="6"/>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rispettare il presente Statuto e gli eventuali Regolamenti interni;</w:t>
      </w:r>
    </w:p>
    <w:p w:rsidR="008132C1" w:rsidRDefault="00A95E3C" w:rsidP="008132C1">
      <w:pPr>
        <w:numPr>
          <w:ilvl w:val="0"/>
          <w:numId w:val="6"/>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svolgere la propria attività verso gli altri in modo personale, spontaneo e gratuito, senza fini di lucro, anche indiretto;</w:t>
      </w:r>
    </w:p>
    <w:p w:rsidR="008132C1" w:rsidRDefault="008132C1" w:rsidP="008132C1">
      <w:pPr>
        <w:spacing w:after="120" w:line="240" w:lineRule="auto"/>
        <w:ind w:left="714"/>
        <w:jc w:val="both"/>
        <w:rPr>
          <w:rFonts w:ascii="Tahoma" w:eastAsia="Calibri" w:hAnsi="Tahoma" w:cs="Tahoma"/>
          <w:sz w:val="24"/>
          <w:szCs w:val="24"/>
        </w:rPr>
      </w:pPr>
    </w:p>
    <w:p w:rsidR="008132C1" w:rsidRDefault="008132C1" w:rsidP="008132C1">
      <w:pPr>
        <w:spacing w:after="120" w:line="240" w:lineRule="auto"/>
        <w:ind w:left="714"/>
        <w:jc w:val="both"/>
        <w:rPr>
          <w:rFonts w:ascii="Tahoma" w:eastAsia="Calibri" w:hAnsi="Tahoma" w:cs="Tahoma"/>
          <w:sz w:val="24"/>
          <w:szCs w:val="24"/>
        </w:rPr>
      </w:pPr>
      <w:bookmarkStart w:id="4" w:name="_GoBack"/>
      <w:bookmarkEnd w:id="4"/>
    </w:p>
    <w:p w:rsidR="008132C1" w:rsidRDefault="008132C1" w:rsidP="008132C1">
      <w:pPr>
        <w:spacing w:after="120" w:line="240" w:lineRule="auto"/>
        <w:ind w:left="714"/>
        <w:jc w:val="both"/>
        <w:rPr>
          <w:rFonts w:ascii="Tahoma" w:eastAsia="Calibri" w:hAnsi="Tahoma" w:cs="Tahoma"/>
          <w:sz w:val="24"/>
          <w:szCs w:val="24"/>
        </w:rPr>
      </w:pPr>
    </w:p>
    <w:p w:rsidR="00A95E3C" w:rsidRPr="008132C1" w:rsidRDefault="00A95E3C" w:rsidP="008132C1">
      <w:pPr>
        <w:numPr>
          <w:ilvl w:val="0"/>
          <w:numId w:val="6"/>
        </w:numPr>
        <w:spacing w:after="120" w:line="240" w:lineRule="auto"/>
        <w:ind w:left="714" w:hanging="357"/>
        <w:jc w:val="both"/>
        <w:rPr>
          <w:rFonts w:ascii="Tahoma" w:eastAsia="Calibri" w:hAnsi="Tahoma" w:cs="Tahoma"/>
          <w:sz w:val="24"/>
          <w:szCs w:val="24"/>
        </w:rPr>
      </w:pPr>
      <w:r w:rsidRPr="008132C1">
        <w:rPr>
          <w:rFonts w:ascii="Tahoma" w:eastAsia="Calibri" w:hAnsi="Tahoma" w:cs="Tahoma"/>
          <w:sz w:val="24"/>
          <w:szCs w:val="24"/>
        </w:rPr>
        <w:t xml:space="preserve">versare la quota associativa </w:t>
      </w:r>
      <w:bookmarkStart w:id="5" w:name="_Hlk482092389"/>
      <w:r w:rsidRPr="008132C1">
        <w:rPr>
          <w:rFonts w:ascii="Tahoma" w:eastAsia="Calibri" w:hAnsi="Tahoma" w:cs="Tahoma"/>
          <w:sz w:val="24"/>
          <w:szCs w:val="24"/>
        </w:rPr>
        <w:t xml:space="preserve">secondo l’importo, le modalità di versamento e i termini annualmente stabiliti dall’Assemblea. Per il primo anno di attività la quota associativa è stabilita in 10€; </w:t>
      </w:r>
    </w:p>
    <w:p w:rsidR="002A1F5F" w:rsidRPr="00A95E3C" w:rsidRDefault="002A1F5F" w:rsidP="008132C1">
      <w:pPr>
        <w:spacing w:after="120" w:line="240" w:lineRule="auto"/>
        <w:ind w:left="720"/>
        <w:jc w:val="both"/>
        <w:rPr>
          <w:rFonts w:ascii="Tahoma" w:eastAsia="Calibri" w:hAnsi="Tahoma" w:cs="Tahoma"/>
          <w:sz w:val="24"/>
          <w:szCs w:val="24"/>
        </w:rPr>
      </w:pPr>
    </w:p>
    <w:bookmarkEnd w:id="5"/>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5</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(Perdita della qualifica di associato)</w:t>
      </w:r>
    </w:p>
    <w:p w:rsidR="00A95E3C" w:rsidRPr="00A95E3C" w:rsidRDefault="00A95E3C" w:rsidP="00A95E3C">
      <w:pPr>
        <w:spacing w:after="120" w:line="240" w:lineRule="auto"/>
        <w:jc w:val="both"/>
        <w:rPr>
          <w:rFonts w:ascii="Tahoma" w:eastAsia="Calibri" w:hAnsi="Tahoma" w:cs="Tahoma"/>
          <w:sz w:val="24"/>
          <w:szCs w:val="24"/>
        </w:rPr>
      </w:pPr>
      <w:bookmarkStart w:id="6" w:name="_Hlk482092614"/>
      <w:r w:rsidRPr="00A95E3C">
        <w:rPr>
          <w:rFonts w:ascii="Tahoma" w:eastAsia="Calibri" w:hAnsi="Tahoma" w:cs="Tahoma"/>
          <w:sz w:val="24"/>
          <w:szCs w:val="24"/>
        </w:rPr>
        <w:t>La qualifica di associato si perde per morte, recesso o esclusione.</w:t>
      </w:r>
      <w:bookmarkEnd w:id="6"/>
    </w:p>
    <w:p w:rsidR="00A95E3C" w:rsidRPr="00A95E3C" w:rsidRDefault="00A95E3C" w:rsidP="00A95E3C">
      <w:pPr>
        <w:spacing w:after="120" w:line="240" w:lineRule="auto"/>
        <w:jc w:val="both"/>
        <w:rPr>
          <w:rFonts w:ascii="Tahoma" w:eastAsia="Calibri" w:hAnsi="Tahoma" w:cs="Tahoma"/>
          <w:sz w:val="24"/>
          <w:szCs w:val="24"/>
        </w:rPr>
      </w:pPr>
      <w:bookmarkStart w:id="7" w:name="_Hlk505261610"/>
      <w:r w:rsidRPr="00A95E3C">
        <w:rPr>
          <w:rFonts w:ascii="Tahoma" w:eastAsia="Calibri" w:hAnsi="Tahoma" w:cs="Tahoma"/>
          <w:sz w:val="24"/>
          <w:szCs w:val="24"/>
        </w:rPr>
        <w:t xml:space="preserve">L’associato che contravviene gravemente agli obblighi del presente Statuto, negli eventuali Regolamenti interni e nelle deliberazioni degli organi associativi, oppure arreca danni materiali o morali di una certa gravità all’associazione, e nei seguenti altri casi: </w:t>
      </w:r>
    </w:p>
    <w:p w:rsidR="00A95E3C" w:rsidRPr="00A95E3C" w:rsidRDefault="00A95E3C" w:rsidP="00A95E3C">
      <w:pPr>
        <w:pStyle w:val="Paragrafoelenco"/>
        <w:numPr>
          <w:ilvl w:val="0"/>
          <w:numId w:val="6"/>
        </w:numPr>
        <w:spacing w:after="0" w:line="240" w:lineRule="auto"/>
        <w:jc w:val="both"/>
        <w:rPr>
          <w:rFonts w:ascii="Tahoma" w:eastAsia="Calibri" w:hAnsi="Tahoma" w:cs="Tahoma"/>
          <w:sz w:val="24"/>
          <w:szCs w:val="24"/>
        </w:rPr>
      </w:pPr>
      <w:r w:rsidRPr="00A95E3C">
        <w:rPr>
          <w:rFonts w:ascii="Tahoma" w:eastAsia="Calibri" w:hAnsi="Tahoma" w:cs="Tahoma"/>
          <w:sz w:val="24"/>
          <w:szCs w:val="24"/>
        </w:rPr>
        <w:t>Mancato versamento della quota associativa per 2 anni consecutivi;</w:t>
      </w:r>
    </w:p>
    <w:p w:rsidR="00A95E3C" w:rsidRPr="00A95E3C" w:rsidRDefault="00A95E3C" w:rsidP="00A95E3C">
      <w:pPr>
        <w:pStyle w:val="Paragrafoelenco"/>
        <w:spacing w:after="0" w:line="240" w:lineRule="auto"/>
        <w:jc w:val="both"/>
        <w:rPr>
          <w:rFonts w:ascii="Tahoma" w:eastAsia="Calibri" w:hAnsi="Tahoma" w:cs="Tahoma"/>
          <w:sz w:val="24"/>
          <w:szCs w:val="24"/>
        </w:rPr>
      </w:pP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può essere escluso dall’associazione mediante deliberazione dell’Assemblea con voto segreto e dopo aver ascoltato le giustificazioni dell’interessato. La deliberazione di esclusione dovrà essere comunicata adeguatamente all’associato che potrà presentare le proprie controdeduzioni.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L’associato può sempre recedere dall’associazione. </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Chi intende recedere dall’associazione deve comunicare in forma scritta la sua decisione all’Organo di amministrazione</w:t>
      </w:r>
      <w:bookmarkStart w:id="8" w:name="_Hlk482093328"/>
      <w:r w:rsidRPr="00A95E3C">
        <w:rPr>
          <w:rFonts w:ascii="Tahoma" w:eastAsia="Calibri" w:hAnsi="Tahoma" w:cs="Tahoma"/>
          <w:sz w:val="24"/>
          <w:szCs w:val="24"/>
        </w:rPr>
        <w:t>, il quale dovrà adottare un’apposita deliberazione da comunicare adeguatamente all’associato.</w:t>
      </w:r>
    </w:p>
    <w:p w:rsidR="00A95E3C" w:rsidRPr="00A95E3C" w:rsidRDefault="00A95E3C" w:rsidP="00A95E3C">
      <w:pPr>
        <w:spacing w:after="120" w:line="240" w:lineRule="auto"/>
        <w:jc w:val="both"/>
        <w:rPr>
          <w:rFonts w:ascii="Tahoma" w:eastAsia="Calibri" w:hAnsi="Tahoma" w:cs="Tahoma"/>
          <w:sz w:val="24"/>
          <w:szCs w:val="24"/>
        </w:rPr>
      </w:pPr>
      <w:bookmarkStart w:id="9" w:name="_Hlk505769283"/>
      <w:r w:rsidRPr="00A95E3C">
        <w:rPr>
          <w:rFonts w:ascii="Tahoma" w:eastAsia="Calibri" w:hAnsi="Tahoma" w:cs="Tahoma"/>
          <w:sz w:val="24"/>
          <w:szCs w:val="24"/>
        </w:rPr>
        <w:t>La dichiarazione di recesso ha effetto con lo scadere dell’anno in corso, purché sia fatta almeno 3 mesi prima.</w:t>
      </w:r>
    </w:p>
    <w:bookmarkEnd w:id="9"/>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I diritti di partecipazione all’associazione non sono trasferibili.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Le somme versate a titolo di quota associativa non sono rimborsabili, rivalutabili e trasmissibili. </w:t>
      </w:r>
    </w:p>
    <w:p w:rsidR="00A95E3C" w:rsidRDefault="00A95E3C" w:rsidP="00A95E3C">
      <w:pPr>
        <w:spacing w:after="120" w:line="240" w:lineRule="auto"/>
        <w:jc w:val="both"/>
        <w:rPr>
          <w:rFonts w:ascii="Tahoma" w:eastAsia="Calibri" w:hAnsi="Tahoma" w:cs="Tahoma"/>
          <w:sz w:val="24"/>
          <w:szCs w:val="24"/>
        </w:rPr>
      </w:pPr>
      <w:bookmarkStart w:id="10" w:name="_Hlk505770163"/>
      <w:bookmarkEnd w:id="7"/>
      <w:bookmarkEnd w:id="8"/>
      <w:r w:rsidRPr="00A95E3C">
        <w:rPr>
          <w:rFonts w:ascii="Tahoma" w:eastAsia="Calibri" w:hAnsi="Tahoma" w:cs="Tahoma"/>
          <w:sz w:val="24"/>
          <w:szCs w:val="24"/>
        </w:rPr>
        <w:t xml:space="preserve">Gli associati che comunque abbiano cessato di appartenere all’associazione non hanno alcun diritto sul patrimonio della stessa. </w:t>
      </w:r>
      <w:bookmarkEnd w:id="10"/>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6</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(Organi)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Sono organi dell’associazione:</w:t>
      </w:r>
    </w:p>
    <w:p w:rsidR="00A95E3C" w:rsidRPr="00A95E3C" w:rsidRDefault="00A95E3C" w:rsidP="00A95E3C">
      <w:pPr>
        <w:numPr>
          <w:ilvl w:val="0"/>
          <w:numId w:val="1"/>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 xml:space="preserve">L’Assemblea; </w:t>
      </w:r>
    </w:p>
    <w:p w:rsidR="00A95E3C" w:rsidRPr="00A95E3C" w:rsidRDefault="00A95E3C" w:rsidP="00A95E3C">
      <w:pPr>
        <w:numPr>
          <w:ilvl w:val="0"/>
          <w:numId w:val="1"/>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Il Consiglio Direttivo;</w:t>
      </w:r>
    </w:p>
    <w:p w:rsidR="00A95E3C" w:rsidRPr="00A95E3C" w:rsidRDefault="00A95E3C" w:rsidP="00A95E3C">
      <w:pPr>
        <w:numPr>
          <w:ilvl w:val="0"/>
          <w:numId w:val="1"/>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Il Presidente;</w:t>
      </w:r>
    </w:p>
    <w:p w:rsidR="00A95E3C" w:rsidRPr="00A95E3C" w:rsidRDefault="00A95E3C" w:rsidP="00A95E3C">
      <w:pPr>
        <w:numPr>
          <w:ilvl w:val="0"/>
          <w:numId w:val="1"/>
        </w:numPr>
        <w:spacing w:after="120" w:line="240" w:lineRule="auto"/>
        <w:ind w:left="714" w:hanging="357"/>
        <w:jc w:val="both"/>
        <w:rPr>
          <w:rFonts w:ascii="Tahoma" w:eastAsia="Calibri" w:hAnsi="Tahoma" w:cs="Tahoma"/>
          <w:sz w:val="24"/>
          <w:szCs w:val="24"/>
        </w:rPr>
      </w:pPr>
      <w:bookmarkStart w:id="11" w:name="_Hlk482093923"/>
      <w:r w:rsidRPr="00A95E3C">
        <w:rPr>
          <w:rFonts w:ascii="Tahoma" w:eastAsia="Calibri" w:hAnsi="Tahoma" w:cs="Tahoma"/>
          <w:sz w:val="24"/>
          <w:szCs w:val="24"/>
        </w:rPr>
        <w:t>Il Collegio dei Probiviri</w:t>
      </w:r>
    </w:p>
    <w:bookmarkEnd w:id="11"/>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Ai componenti degli organi associativi non può essere attribuito alcun compenso, salvo il rimborso delle spese effettivamente sostenute e documentate per l'attività prestata ai fini dello svolgimento della funzione. </w:t>
      </w:r>
    </w:p>
    <w:p w:rsidR="002A1F5F" w:rsidRPr="00A95E3C" w:rsidRDefault="002A1F5F" w:rsidP="00A95E3C">
      <w:pPr>
        <w:spacing w:after="120" w:line="240" w:lineRule="auto"/>
        <w:jc w:val="both"/>
        <w:rPr>
          <w:rFonts w:ascii="Tahoma" w:eastAsia="Calibri" w:hAnsi="Tahoma" w:cs="Tahoma"/>
          <w:sz w:val="24"/>
          <w:szCs w:val="24"/>
        </w:rPr>
      </w:pPr>
    </w:p>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7</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(Assemblea)</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Nell’Assemblea hanno diritto di voto tutti coloro che sono iscritti, da almeno 3 mesi, nel libro degli associati.</w:t>
      </w:r>
    </w:p>
    <w:p w:rsidR="00A95E3C" w:rsidRPr="00A95E3C" w:rsidRDefault="00A95E3C" w:rsidP="00A95E3C">
      <w:pPr>
        <w:spacing w:after="0" w:line="240" w:lineRule="auto"/>
        <w:jc w:val="both"/>
        <w:rPr>
          <w:rFonts w:ascii="Tahoma" w:eastAsia="Calibri" w:hAnsi="Tahoma" w:cs="Tahoma"/>
          <w:color w:val="FF0000"/>
          <w:sz w:val="24"/>
          <w:szCs w:val="24"/>
        </w:rPr>
      </w:pPr>
      <w:r w:rsidRPr="00A95E3C">
        <w:rPr>
          <w:rFonts w:ascii="Tahoma" w:eastAsia="Calibri" w:hAnsi="Tahoma" w:cs="Tahoma"/>
          <w:sz w:val="24"/>
          <w:szCs w:val="24"/>
        </w:rPr>
        <w:t>Ciascun associato ha un voto.</w:t>
      </w:r>
    </w:p>
    <w:p w:rsidR="00A95E3C" w:rsidRPr="00A95E3C" w:rsidRDefault="00A95E3C" w:rsidP="00A95E3C">
      <w:pPr>
        <w:spacing w:after="120" w:line="240" w:lineRule="auto"/>
        <w:jc w:val="both"/>
        <w:rPr>
          <w:rFonts w:ascii="Tahoma" w:eastAsia="Calibri" w:hAnsi="Tahoma" w:cs="Tahoma"/>
          <w:strike/>
          <w:color w:val="ED7D31"/>
          <w:sz w:val="24"/>
          <w:szCs w:val="24"/>
        </w:rPr>
      </w:pPr>
      <w:r w:rsidRPr="00A95E3C">
        <w:rPr>
          <w:rFonts w:ascii="Tahoma" w:eastAsia="Calibri" w:hAnsi="Tahoma" w:cs="Tahoma"/>
          <w:sz w:val="24"/>
          <w:szCs w:val="24"/>
        </w:rPr>
        <w:t>Ciascun associato può farsi rappresentare in Assemblea da un altro associato mediante delega scritta, anche in calce all’avviso di convocazione. Ciascun associato può rappresentare sino ad un massimo di 3 associati.</w:t>
      </w:r>
      <w:bookmarkStart w:id="12" w:name="_Hlk488655353"/>
      <w:bookmarkStart w:id="13" w:name="_Hlk494470671"/>
    </w:p>
    <w:bookmarkEnd w:id="12"/>
    <w:bookmarkEnd w:id="13"/>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 convocazione dell’Assemblea avviene mediante comunicazione scritta per posta elettronica, contenente il luogo, la data e l’ora di prima e seconda convocazione e l’ordine del giorno, spedita almeno 7 giorni prima della data fissata per l’Assemblea all’indirizzo risultante dal libro degli associati.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L’Assemblea si riunisce almeno una volta l’anno per l’approvazione del bilancio di esercizio. </w:t>
      </w:r>
    </w:p>
    <w:p w:rsidR="00A95E3C" w:rsidRPr="00A95E3C" w:rsidRDefault="00A95E3C" w:rsidP="00A95E3C">
      <w:pPr>
        <w:spacing w:after="120" w:line="240" w:lineRule="auto"/>
        <w:jc w:val="both"/>
        <w:rPr>
          <w:rFonts w:ascii="Tahoma" w:eastAsia="Calibri" w:hAnsi="Tahoma" w:cs="Tahoma"/>
          <w:sz w:val="24"/>
          <w:szCs w:val="24"/>
        </w:rPr>
      </w:pPr>
      <w:bookmarkStart w:id="14" w:name="_Hlk505768260"/>
      <w:r w:rsidRPr="00A95E3C">
        <w:rPr>
          <w:rFonts w:ascii="Tahoma" w:eastAsia="Calibri" w:hAnsi="Tahoma" w:cs="Tahoma"/>
          <w:sz w:val="24"/>
          <w:szCs w:val="24"/>
        </w:rPr>
        <w:t>L’Assemblea deve essere inoltre convocata quando se ne ravvisa la necessità o quando ne è fatta richiesta motivata da almeno un decimo degli associati.</w:t>
      </w:r>
    </w:p>
    <w:bookmarkEnd w:id="14"/>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L’Assemblea ha le seguenti competenze inderogabili:</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nomina e revoca</w:t>
      </w:r>
      <w:r w:rsidRPr="00A95E3C">
        <w:rPr>
          <w:rFonts w:ascii="Tahoma" w:eastAsia="Calibri" w:hAnsi="Tahoma" w:cs="Tahoma"/>
          <w:b/>
          <w:sz w:val="24"/>
          <w:szCs w:val="24"/>
        </w:rPr>
        <w:t xml:space="preserve"> </w:t>
      </w:r>
      <w:r w:rsidRPr="00A95E3C">
        <w:rPr>
          <w:rFonts w:ascii="Tahoma" w:eastAsia="Calibri" w:hAnsi="Tahoma" w:cs="Tahoma"/>
          <w:sz w:val="24"/>
          <w:szCs w:val="24"/>
        </w:rPr>
        <w:t>i componenti degli organi associativi e, se previsto,</w:t>
      </w:r>
      <w:r w:rsidRPr="00A95E3C">
        <w:rPr>
          <w:rFonts w:ascii="Tahoma" w:eastAsia="Calibri" w:hAnsi="Tahoma" w:cs="Tahoma"/>
          <w:b/>
          <w:sz w:val="24"/>
          <w:szCs w:val="24"/>
        </w:rPr>
        <w:t xml:space="preserve"> </w:t>
      </w:r>
      <w:r w:rsidRPr="00A95E3C">
        <w:rPr>
          <w:rFonts w:ascii="Tahoma" w:eastAsia="Calibri" w:hAnsi="Tahoma" w:cs="Tahoma"/>
          <w:sz w:val="24"/>
          <w:szCs w:val="24"/>
        </w:rPr>
        <w:t>il soggetto incaricato della revisione legale dei conti;</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approva il bilancio di esercizio;</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bookmarkStart w:id="15" w:name="_Hlk488655549"/>
      <w:r w:rsidRPr="00A95E3C">
        <w:rPr>
          <w:rFonts w:ascii="Tahoma" w:eastAsia="Calibri" w:hAnsi="Tahoma" w:cs="Tahoma"/>
          <w:sz w:val="24"/>
          <w:szCs w:val="24"/>
        </w:rPr>
        <w:t>delibera sulla responsabilità dei componenti degli organi associativi, ai sensi dell’art. 28 del Codice del terzo settore, e promuove azione di responsabilità nei loro confronti;</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delibera sulla</w:t>
      </w:r>
      <w:r w:rsidRPr="00A95E3C">
        <w:rPr>
          <w:rFonts w:ascii="Tahoma" w:eastAsia="Calibri" w:hAnsi="Tahoma" w:cs="Tahoma"/>
          <w:b/>
          <w:sz w:val="24"/>
          <w:szCs w:val="24"/>
        </w:rPr>
        <w:t xml:space="preserve"> </w:t>
      </w:r>
      <w:r w:rsidRPr="00A95E3C">
        <w:rPr>
          <w:rFonts w:ascii="Tahoma" w:eastAsia="Calibri" w:hAnsi="Tahoma" w:cs="Tahoma"/>
          <w:sz w:val="24"/>
          <w:szCs w:val="24"/>
        </w:rPr>
        <w:t xml:space="preserve">esclusione degli associati; </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delibera sulle modificazioni dell’Atto costitutivo o dello Statuto;</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approva l’eventuale regolamento dei lavori assembleari;</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delibera lo scioglimento;</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delibera la trasformazione, fusione o scissione dell’associazione;</w:t>
      </w:r>
    </w:p>
    <w:p w:rsidR="00A95E3C" w:rsidRPr="00A95E3C" w:rsidRDefault="00A95E3C" w:rsidP="00A95E3C">
      <w:pPr>
        <w:numPr>
          <w:ilvl w:val="0"/>
          <w:numId w:val="4"/>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delibera sugli altri oggetti attribuiti dalla Legge, dall’Atto costitutivo o dallo Statuto alla sua competenza.</w:t>
      </w:r>
      <w:bookmarkEnd w:id="15"/>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L’Assemblea è validamente costituita in prima convocazione con la presenza di almeno la metà degli associati, in proprio o per delega, e in seconda convocazione qualunque sia il numero degli associati presenti, in proprio o per delega.</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L’Assemblea delibera a maggioranza di voti. Nelle deliberazioni di approvazione del bilancio e in quelle che riguardano la loro responsabilità, gli amministratori non hanno voto.</w:t>
      </w:r>
    </w:p>
    <w:p w:rsidR="00A95E3C" w:rsidRPr="00A95E3C" w:rsidRDefault="00A95E3C" w:rsidP="00A95E3C">
      <w:pPr>
        <w:spacing w:after="0" w:line="240" w:lineRule="auto"/>
        <w:jc w:val="both"/>
        <w:rPr>
          <w:rFonts w:ascii="Tahoma" w:eastAsia="Calibri" w:hAnsi="Tahoma" w:cs="Tahoma"/>
          <w:sz w:val="24"/>
          <w:szCs w:val="24"/>
        </w:rPr>
      </w:pPr>
      <w:bookmarkStart w:id="16" w:name="_Hlk505768961"/>
      <w:r w:rsidRPr="00A95E3C">
        <w:rPr>
          <w:rFonts w:ascii="Tahoma" w:eastAsia="Calibri" w:hAnsi="Tahoma" w:cs="Tahoma"/>
          <w:sz w:val="24"/>
          <w:szCs w:val="24"/>
        </w:rPr>
        <w:t>Per modificare l’Atto costitutivo e lo Statuto occorre la presenza di almeno ¾ degli associati e il voto favorevole della maggioranza dei presenti.</w:t>
      </w:r>
    </w:p>
    <w:p w:rsidR="00A95E3C" w:rsidRPr="00A95E3C" w:rsidRDefault="00A95E3C" w:rsidP="00A95E3C">
      <w:pPr>
        <w:spacing w:after="120" w:line="240" w:lineRule="auto"/>
        <w:jc w:val="both"/>
        <w:rPr>
          <w:rFonts w:ascii="Tahoma" w:eastAsia="Calibri" w:hAnsi="Tahoma" w:cs="Tahoma"/>
          <w:strike/>
          <w:sz w:val="24"/>
          <w:szCs w:val="24"/>
        </w:rPr>
      </w:pPr>
      <w:r w:rsidRPr="00A95E3C">
        <w:rPr>
          <w:rFonts w:ascii="Tahoma" w:eastAsia="Calibri" w:hAnsi="Tahoma" w:cs="Tahoma"/>
          <w:sz w:val="24"/>
          <w:szCs w:val="24"/>
        </w:rPr>
        <w:t>Per deliberare lo scioglimento dell’associazione e la devoluzione del patrimonio occorre il voto favorevole di almeno ¾ degli associati.</w:t>
      </w:r>
    </w:p>
    <w:bookmarkEnd w:id="16"/>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8</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(Consiglio Direttivo)</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opera in attuazione delle volontà e degli indirizzi generali dell’Assemblea alla quale risponde direttamente e dalla quale può essere, per gravi motivi, revocato con motivazione. </w:t>
      </w:r>
    </w:p>
    <w:p w:rsidR="00A95E3C" w:rsidRPr="00A95E3C" w:rsidRDefault="00A95E3C" w:rsidP="00A95E3C">
      <w:pPr>
        <w:spacing w:after="0" w:line="240" w:lineRule="auto"/>
        <w:jc w:val="both"/>
        <w:rPr>
          <w:rFonts w:ascii="Tahoma" w:eastAsia="Calibri" w:hAnsi="Tahoma" w:cs="Tahoma"/>
          <w:sz w:val="24"/>
          <w:szCs w:val="24"/>
        </w:rPr>
      </w:pP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Rientra nella sfera di competenza del Consiglio Direttivo tutto quanto non sia per Legge o per Statuto di pertinenza esclusiva dell’Assemblea o di altri organi associativi. </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In particolare, e tra gli altri, sono compiti di questo organo:</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eseguire le deliberazioni dell’Assemblea;</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formulare i programmi di attività associativa sulla base delle linee approvate dall’Assemblea;</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predisporre il Bilancio di esercizio e l’eventuale Bilancio sociale nei casi e con le modalità previste al raggiungimento delle soglie di legge;</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predisporre tutti gli elementi utili all’Assemblea per la previsione e la programmazione economica dell’esercizio;</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deliberare l’ammissione e l’esclusione degli associati;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deliberare le azioni disciplinari nei confronti degli associati;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stipulare tutti gli atti e contratti inerenti le attività associative;</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curare la gestione di tutti i beni mobili e immobili di proprietà dell’associazione o ad essa affidati;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è formato da un numero di componenti, compreso tra 7</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e 12, nominati dall’Assemblea per la durata di 5 anni e sono rieleggibili.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Tutti gli amministratori sono scelti tra le persone fisiche associate ovvero indicate, tra i propri associati, dagli enti associati: si applica l'art. 2382 Codice civile riguardo alle cause di ineleggibilità e di decadenza. </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è validamente costituito quando è presente la maggioranza dei componenti. </w:t>
      </w:r>
      <w:bookmarkStart w:id="17" w:name="_Hlk482098514"/>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Le deliberazioni del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sono assunte a maggioranza dei presenti.</w:t>
      </w:r>
    </w:p>
    <w:bookmarkEnd w:id="17"/>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potere di rappresentanza attribuito agli amministratori è generale, pertanto le limitazioni di tale potere non sono opponibili ai terzi se non sono iscritte nel Registro unico nazionale del terzo settore o se non si prova che i terzi ne erano a conoscenza.</w:t>
      </w:r>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9</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(Presidente)</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Il Presidente rappresenta legalmente l’associazione - nei rapporti interni ed in quelli esterni, nei confronti di terzi ed in giudizio - </w:t>
      </w:r>
      <w:bookmarkStart w:id="18" w:name="_Hlk482099352"/>
      <w:r w:rsidRPr="00A95E3C">
        <w:rPr>
          <w:rFonts w:ascii="Tahoma" w:eastAsia="Calibri" w:hAnsi="Tahoma" w:cs="Tahoma"/>
          <w:sz w:val="24"/>
          <w:szCs w:val="24"/>
        </w:rPr>
        <w:t>e compie tutti gli atti che la impegnano verso l’esterno.</w:t>
      </w:r>
      <w:bookmarkEnd w:id="18"/>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Presidente è eletto dall’Assemblea tra i propri componenti a maggioranza dei presenti.</w:t>
      </w:r>
    </w:p>
    <w:p w:rsidR="002A1F5F" w:rsidRDefault="002A1F5F" w:rsidP="00A95E3C">
      <w:pPr>
        <w:spacing w:after="120" w:line="240" w:lineRule="auto"/>
        <w:jc w:val="both"/>
        <w:rPr>
          <w:rFonts w:ascii="Tahoma" w:eastAsia="Calibri" w:hAnsi="Tahoma" w:cs="Tahoma"/>
          <w:sz w:val="24"/>
          <w:szCs w:val="24"/>
        </w:rPr>
      </w:pPr>
    </w:p>
    <w:p w:rsidR="002A1F5F" w:rsidRDefault="002A1F5F" w:rsidP="00A95E3C">
      <w:pPr>
        <w:spacing w:after="120" w:line="240" w:lineRule="auto"/>
        <w:jc w:val="both"/>
        <w:rPr>
          <w:rFonts w:ascii="Tahoma" w:eastAsia="Calibri" w:hAnsi="Tahoma" w:cs="Tahoma"/>
          <w:sz w:val="24"/>
          <w:szCs w:val="24"/>
        </w:rPr>
      </w:pP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Presidente dura in carica quanto 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e cessa per scadenza del mandato, per dimissioni volontarie o per eventuale revoca, per gravi motivi, decisa dall’Assemblea, con la maggioranza dei presenti.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Almeno un mese prima della scadenza del mandato del Consiglio Direttivo, il Presidente convoca l’Assemblea per la nomina del nuovo Presidente. </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Presidente convoca e presiede l’Assemblea e il Consiglio Direttivo, svolge l’ordinaria amministrazione sulla base delle direttive di tali organi, riferendo a quest’ultimo in merito all’attività compiuta.</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Vice Presidente sostituisce il Presidente in ogni sua attribuzione ogniqualvolta questi sia impossibilitato nell’esercizio delle sue funzioni.</w:t>
      </w:r>
    </w:p>
    <w:p w:rsidR="002A1F5F" w:rsidRPr="00A95E3C" w:rsidRDefault="002A1F5F" w:rsidP="00A95E3C">
      <w:pPr>
        <w:spacing w:after="120" w:line="240" w:lineRule="auto"/>
        <w:jc w:val="both"/>
        <w:rPr>
          <w:rFonts w:ascii="Tahoma" w:eastAsia="Calibri" w:hAnsi="Tahoma" w:cs="Tahoma"/>
          <w:color w:val="92D050"/>
          <w:sz w:val="24"/>
          <w:szCs w:val="24"/>
        </w:rPr>
      </w:pPr>
    </w:p>
    <w:p w:rsidR="00A95E3C" w:rsidRPr="002A1F5F" w:rsidRDefault="00A95E3C" w:rsidP="00A95E3C">
      <w:pPr>
        <w:spacing w:after="0" w:line="240" w:lineRule="auto"/>
        <w:jc w:val="center"/>
        <w:rPr>
          <w:rFonts w:ascii="Tahoma" w:eastAsia="Calibri" w:hAnsi="Tahoma" w:cs="Tahoma"/>
          <w:sz w:val="24"/>
          <w:szCs w:val="24"/>
        </w:rPr>
      </w:pPr>
      <w:bookmarkStart w:id="19" w:name="_Hlk494467267"/>
      <w:r w:rsidRPr="002A1F5F">
        <w:rPr>
          <w:rFonts w:ascii="Tahoma" w:eastAsia="Calibri" w:hAnsi="Tahoma" w:cs="Tahoma"/>
          <w:sz w:val="24"/>
          <w:szCs w:val="24"/>
        </w:rPr>
        <w:t>ART. 10</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(Collegio dei Probiviri)</w:t>
      </w:r>
      <w:bookmarkEnd w:id="19"/>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Il Collegio dei Probiviri è composto da un Presidente e due membri effettivi. </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I componenti del Collegio dei Probiviri, ai quali si applica l’art. 2399 del Codice civile, devono essere scelti tra le categorie di soggetti di cui al co. 2, art. 2397 del Codice civile. </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Collegio dei Probiviri</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vigila sull’osservanza della Legge e dello Statuto e sul rispetto dei principi di corretta amministrazione, anche con riferimento alle disposizioni del D.lgs. 8 giugno 2001, n. 231, qualora applicabili, nonché sulla adeguatezza dell’assetto organizzativo, amministrativo e contabile e sul suo concreto funzionamento. </w:t>
      </w:r>
      <w:bookmarkStart w:id="20" w:name="_Hlk526837820"/>
      <w:r w:rsidRPr="00A95E3C">
        <w:rPr>
          <w:rFonts w:ascii="Tahoma" w:eastAsia="Calibri" w:hAnsi="Tahoma" w:cs="Tahoma"/>
          <w:sz w:val="24"/>
          <w:szCs w:val="24"/>
        </w:rPr>
        <w:t xml:space="preserve">Esso può esercitare inoltre, </w:t>
      </w:r>
      <w:bookmarkStart w:id="21" w:name="_Hlk526836253"/>
      <w:r w:rsidRPr="00A95E3C">
        <w:rPr>
          <w:rFonts w:ascii="Tahoma" w:eastAsia="Calibri" w:hAnsi="Tahoma" w:cs="Tahoma"/>
          <w:sz w:val="24"/>
          <w:szCs w:val="24"/>
        </w:rPr>
        <w:t xml:space="preserve">al superamento dei limiti di cui al co. 1, art. 31, la revisione legale dei conti. </w:t>
      </w:r>
      <w:bookmarkEnd w:id="20"/>
      <w:bookmarkEnd w:id="21"/>
      <w:r w:rsidRPr="00A95E3C">
        <w:rPr>
          <w:rFonts w:ascii="Tahoma" w:eastAsia="Calibri" w:hAnsi="Tahoma" w:cs="Tahoma"/>
          <w:sz w:val="24"/>
          <w:szCs w:val="24"/>
        </w:rPr>
        <w:t>Il Collegio dei Probiviri</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dai sindaci. </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 componenti del Collegio dei Probiviri</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 xml:space="preserve">possono in qualsiasi momento procedere, anche individualmente, ad atti di ispezione e di controllo, e a tal fine, possono chiedere agli amministratori notizie sull’andamento delle operazioni sociali o su determinati affari. </w:t>
      </w:r>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bookmarkStart w:id="22" w:name="_Hlk482099550"/>
      <w:r w:rsidRPr="002A1F5F">
        <w:rPr>
          <w:rFonts w:ascii="Tahoma" w:eastAsia="Calibri" w:hAnsi="Tahoma" w:cs="Tahoma"/>
          <w:sz w:val="24"/>
          <w:szCs w:val="24"/>
        </w:rPr>
        <w:t>ART. 11</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(Patrimonio)</w:t>
      </w:r>
    </w:p>
    <w:p w:rsidR="00A95E3C" w:rsidRDefault="00A95E3C" w:rsidP="00A95E3C">
      <w:pPr>
        <w:spacing w:after="120" w:line="240" w:lineRule="auto"/>
        <w:jc w:val="both"/>
        <w:rPr>
          <w:rFonts w:ascii="Tahoma" w:eastAsia="Calibri" w:hAnsi="Tahoma" w:cs="Tahoma"/>
          <w:sz w:val="24"/>
          <w:szCs w:val="24"/>
        </w:rPr>
      </w:pPr>
      <w:bookmarkStart w:id="23" w:name="_Hlk505262351"/>
      <w:r w:rsidRPr="00A95E3C">
        <w:rPr>
          <w:rFonts w:ascii="Tahoma" w:eastAsia="Calibri" w:hAnsi="Tahoma" w:cs="Tahoma"/>
          <w:sz w:val="24"/>
          <w:szCs w:val="24"/>
        </w:rPr>
        <w:t>Il patrimonio dell’associazione – comprensivo di eventuali ricavi, rendite, proventi ed altre entrate comunque denominate – è utilizzato per lo svolgimento delle attività statutarie ai fini dell’esclusivo perseguimento delle finalità civiche, solidaristiche e di utilità sociale.</w:t>
      </w:r>
    </w:p>
    <w:p w:rsidR="002A1F5F" w:rsidRPr="00A95E3C" w:rsidRDefault="002A1F5F" w:rsidP="00A95E3C">
      <w:pPr>
        <w:spacing w:after="120" w:line="240" w:lineRule="auto"/>
        <w:jc w:val="both"/>
        <w:rPr>
          <w:rFonts w:ascii="Tahoma" w:eastAsia="Calibri" w:hAnsi="Tahoma" w:cs="Tahoma"/>
          <w:sz w:val="24"/>
          <w:szCs w:val="24"/>
        </w:rPr>
      </w:pPr>
    </w:p>
    <w:bookmarkEnd w:id="22"/>
    <w:bookmarkEnd w:id="23"/>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12</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(Divieto di distribuzione degli utili)</w:t>
      </w:r>
    </w:p>
    <w:p w:rsidR="002A1F5F"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Ai fini di cui al precedente art. 12, l’associazione ha il divieto di distribuire, anche in modo indiretto, utili ed avanzi di gestione, fondi e riserve comunque denominate, ai propri </w:t>
      </w:r>
    </w:p>
    <w:p w:rsidR="002A1F5F" w:rsidRDefault="002A1F5F" w:rsidP="00A95E3C">
      <w:pPr>
        <w:spacing w:after="120" w:line="240" w:lineRule="auto"/>
        <w:jc w:val="both"/>
        <w:rPr>
          <w:rFonts w:ascii="Tahoma" w:eastAsia="Calibri" w:hAnsi="Tahoma" w:cs="Tahoma"/>
          <w:sz w:val="24"/>
          <w:szCs w:val="24"/>
        </w:rPr>
      </w:pPr>
    </w:p>
    <w:p w:rsidR="002A1F5F"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associati, lavoratori e collaboratori, amministratori ed altri componenti degli organi associativi, anche nel caso di recesso o di ogni altra ipotesi di scioglimento individuale del rapporto associativo.</w:t>
      </w:r>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13</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(Risorse economiche)</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L’associazione può trarre le risorse economiche, necessarie al suo funzionamento e allo svolgimento della propria attività, da fonti diverse, quali: quote associative, contributi pubblici e privati, donazioni e lasciti testamentari, rendite patrimoniali, proventi da attività di raccolta fondi nonché dalle attività diverse da quelle di interesse generale, di cui all’art. 6 del Codice del Terzo settore.</w:t>
      </w:r>
    </w:p>
    <w:p w:rsidR="00A95E3C" w:rsidRDefault="00A95E3C" w:rsidP="00A95E3C">
      <w:pPr>
        <w:spacing w:after="120" w:line="240" w:lineRule="auto"/>
        <w:jc w:val="both"/>
        <w:rPr>
          <w:rFonts w:ascii="Tahoma" w:eastAsia="Calibri" w:hAnsi="Tahoma" w:cs="Tahoma"/>
          <w:sz w:val="24"/>
          <w:szCs w:val="24"/>
        </w:rPr>
      </w:pPr>
      <w:bookmarkStart w:id="24" w:name="_Hlk505262765"/>
      <w:r w:rsidRPr="00A95E3C">
        <w:rPr>
          <w:rFonts w:ascii="Tahoma" w:eastAsia="Calibri" w:hAnsi="Tahoma" w:cs="Tahoma"/>
          <w:sz w:val="24"/>
          <w:szCs w:val="24"/>
        </w:rPr>
        <w:t>Per le attività d’interesse generale prestate, l’associazione può ricevere soltanto il rimborso delle spese effettivamente sostenute e documentate.</w:t>
      </w:r>
    </w:p>
    <w:p w:rsidR="002A1F5F" w:rsidRPr="00A95E3C" w:rsidRDefault="002A1F5F" w:rsidP="00A95E3C">
      <w:pPr>
        <w:spacing w:after="120" w:line="240" w:lineRule="auto"/>
        <w:jc w:val="both"/>
        <w:rPr>
          <w:rFonts w:ascii="Tahoma" w:eastAsia="Calibri" w:hAnsi="Tahoma" w:cs="Tahoma"/>
          <w:sz w:val="24"/>
          <w:szCs w:val="24"/>
        </w:rPr>
      </w:pPr>
    </w:p>
    <w:bookmarkEnd w:id="24"/>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14</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(Bilancio di esercizio)</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L’associazione deve redigere il bilancio di esercizio annuale e con decorrenza dal primo gennaio di ogni anno.</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Esso è predisposto dal Consiglio Direttivo, è approvato dalla Assemblea entro 4 mesi dalla chiusura dell’esercizio cui si riferisce il bilancio e depositato presso il Registro unico nazionale del terzo settore.</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Il Consiglio Direttivo</w:t>
      </w:r>
      <w:r w:rsidRPr="00A95E3C">
        <w:rPr>
          <w:rFonts w:ascii="Tahoma" w:eastAsia="Calibri" w:hAnsi="Tahoma" w:cs="Tahoma"/>
          <w:color w:val="FF0000"/>
          <w:sz w:val="24"/>
          <w:szCs w:val="24"/>
        </w:rPr>
        <w:t xml:space="preserve"> </w:t>
      </w:r>
      <w:r w:rsidRPr="00A95E3C">
        <w:rPr>
          <w:rFonts w:ascii="Tahoma" w:eastAsia="Calibri" w:hAnsi="Tahoma" w:cs="Tahoma"/>
          <w:sz w:val="24"/>
          <w:szCs w:val="24"/>
        </w:rPr>
        <w:t>documenta il carattere accessorio, secondario e strumentale delle attività diverse di cui all’art. 2, secondo i casi, nella relazione di missione o in un’annotazione in calce al rendiconto per cassa o nella nota integrativa al bilancio.</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 xml:space="preserve">L’associazione deve redigere, depositare presso il Registro unico nazionale del terzo settore e pubblicare nel proprio sito internet il bilancio sociale. </w:t>
      </w:r>
      <w:bookmarkStart w:id="25" w:name="_Hlk505262852"/>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15</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(Libri)</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L’associazione deve tenere i seguenti libri:</w:t>
      </w:r>
    </w:p>
    <w:p w:rsidR="00A95E3C" w:rsidRPr="00A95E3C" w:rsidRDefault="00A95E3C" w:rsidP="00A95E3C">
      <w:pPr>
        <w:numPr>
          <w:ilvl w:val="0"/>
          <w:numId w:val="2"/>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 xml:space="preserve">libro degli associati, </w:t>
      </w:r>
      <w:bookmarkStart w:id="26" w:name="_Hlk494449235"/>
      <w:r w:rsidRPr="00A95E3C">
        <w:rPr>
          <w:rFonts w:ascii="Tahoma" w:eastAsia="Calibri" w:hAnsi="Tahoma" w:cs="Tahoma"/>
          <w:sz w:val="24"/>
          <w:szCs w:val="24"/>
        </w:rPr>
        <w:t>tenuto a cura del Consiglio Direttivo;</w:t>
      </w:r>
      <w:bookmarkEnd w:id="26"/>
    </w:p>
    <w:p w:rsidR="00A95E3C" w:rsidRPr="00A95E3C" w:rsidRDefault="00A95E3C" w:rsidP="00A95E3C">
      <w:pPr>
        <w:numPr>
          <w:ilvl w:val="0"/>
          <w:numId w:val="2"/>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registro dei volontari, che svolgono la loro attività in modo non occasionale;</w:t>
      </w:r>
    </w:p>
    <w:p w:rsidR="00A95E3C" w:rsidRPr="00A95E3C" w:rsidRDefault="00A95E3C" w:rsidP="00A95E3C">
      <w:pPr>
        <w:numPr>
          <w:ilvl w:val="0"/>
          <w:numId w:val="2"/>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libro delle adunanze e delle deliberazioni dell’Assemblea, in cui devono essere trascritti anche i verbali redatti per atto pubblico, tenuto a cura del Consiglio Direttivo;</w:t>
      </w:r>
    </w:p>
    <w:p w:rsidR="00A95E3C" w:rsidRPr="00A95E3C" w:rsidRDefault="00A95E3C" w:rsidP="00A95E3C">
      <w:pPr>
        <w:numPr>
          <w:ilvl w:val="0"/>
          <w:numId w:val="2"/>
        </w:numPr>
        <w:spacing w:after="120" w:line="240" w:lineRule="auto"/>
        <w:ind w:left="714" w:hanging="357"/>
        <w:jc w:val="both"/>
        <w:rPr>
          <w:rFonts w:ascii="Tahoma" w:eastAsia="Calibri" w:hAnsi="Tahoma" w:cs="Tahoma"/>
          <w:sz w:val="24"/>
          <w:szCs w:val="24"/>
        </w:rPr>
      </w:pPr>
      <w:r w:rsidRPr="00A95E3C">
        <w:rPr>
          <w:rFonts w:ascii="Tahoma" w:eastAsia="Calibri" w:hAnsi="Tahoma" w:cs="Tahoma"/>
          <w:sz w:val="24"/>
          <w:szCs w:val="24"/>
        </w:rPr>
        <w:t>libro delle adunanze e delle deliberazioni del Consiglio Direttivo, tenuto a cura dello stesso organo;</w:t>
      </w:r>
    </w:p>
    <w:p w:rsidR="00A95E3C" w:rsidRPr="00A95E3C" w:rsidRDefault="00A95E3C" w:rsidP="00A95E3C">
      <w:pPr>
        <w:numPr>
          <w:ilvl w:val="0"/>
          <w:numId w:val="2"/>
        </w:numPr>
        <w:spacing w:after="120" w:line="240" w:lineRule="auto"/>
        <w:ind w:left="714" w:hanging="357"/>
        <w:jc w:val="both"/>
        <w:rPr>
          <w:rFonts w:ascii="Tahoma" w:eastAsia="Calibri" w:hAnsi="Tahoma" w:cs="Tahoma"/>
          <w:sz w:val="24"/>
          <w:szCs w:val="24"/>
        </w:rPr>
      </w:pPr>
      <w:bookmarkStart w:id="27" w:name="_Hlk494449139"/>
      <w:r w:rsidRPr="00A95E3C">
        <w:rPr>
          <w:rFonts w:ascii="Tahoma" w:eastAsia="Calibri" w:hAnsi="Tahoma" w:cs="Tahoma"/>
          <w:sz w:val="24"/>
          <w:szCs w:val="24"/>
        </w:rPr>
        <w:t xml:space="preserve">il libro delle adunanze e delle deliberazioni </w:t>
      </w:r>
      <w:bookmarkEnd w:id="27"/>
      <w:r w:rsidRPr="00A95E3C">
        <w:rPr>
          <w:rFonts w:ascii="Tahoma" w:eastAsia="Calibri" w:hAnsi="Tahoma" w:cs="Tahoma"/>
          <w:sz w:val="24"/>
          <w:szCs w:val="24"/>
        </w:rPr>
        <w:t>del Collegio dei Probiviri.</w:t>
      </w:r>
    </w:p>
    <w:p w:rsidR="002A1F5F" w:rsidRDefault="002A1F5F" w:rsidP="00A95E3C">
      <w:pPr>
        <w:spacing w:after="120" w:line="240" w:lineRule="auto"/>
        <w:jc w:val="both"/>
        <w:rPr>
          <w:rFonts w:ascii="Tahoma" w:eastAsia="Calibri" w:hAnsi="Tahoma" w:cs="Tahoma"/>
          <w:sz w:val="24"/>
          <w:szCs w:val="24"/>
        </w:rPr>
      </w:pPr>
    </w:p>
    <w:p w:rsidR="00A95E3C" w:rsidRPr="00A95E3C" w:rsidRDefault="00A95E3C" w:rsidP="00A95E3C">
      <w:pPr>
        <w:spacing w:after="120" w:line="240" w:lineRule="auto"/>
        <w:jc w:val="both"/>
        <w:rPr>
          <w:rFonts w:ascii="Tahoma" w:eastAsia="Calibri" w:hAnsi="Tahoma" w:cs="Tahoma"/>
          <w:color w:val="ED7D31"/>
          <w:sz w:val="24"/>
          <w:szCs w:val="24"/>
        </w:rPr>
      </w:pPr>
      <w:r w:rsidRPr="00A95E3C">
        <w:rPr>
          <w:rFonts w:ascii="Tahoma" w:eastAsia="Calibri" w:hAnsi="Tahoma" w:cs="Tahoma"/>
          <w:sz w:val="24"/>
          <w:szCs w:val="24"/>
        </w:rPr>
        <w:t>Gli associati hanno diritto di esaminare i suddetti libri associativi secondo le seguenti modalità:</w:t>
      </w:r>
      <w:r w:rsidRPr="00A95E3C">
        <w:rPr>
          <w:rFonts w:ascii="Tahoma" w:eastAsia="Calibri" w:hAnsi="Tahoma" w:cs="Tahoma"/>
          <w:color w:val="ED7D31"/>
          <w:sz w:val="24"/>
          <w:szCs w:val="24"/>
        </w:rPr>
        <w:t xml:space="preserve"> </w:t>
      </w:r>
    </w:p>
    <w:p w:rsidR="00A95E3C" w:rsidRPr="00A95E3C" w:rsidRDefault="00A95E3C" w:rsidP="00A95E3C">
      <w:pPr>
        <w:pStyle w:val="Paragrafoelenco"/>
        <w:numPr>
          <w:ilvl w:val="0"/>
          <w:numId w:val="2"/>
        </w:numPr>
        <w:spacing w:after="0" w:line="240" w:lineRule="auto"/>
        <w:jc w:val="both"/>
        <w:rPr>
          <w:rFonts w:ascii="Tahoma" w:eastAsia="Calibri" w:hAnsi="Tahoma" w:cs="Tahoma"/>
          <w:sz w:val="24"/>
          <w:szCs w:val="24"/>
        </w:rPr>
      </w:pPr>
      <w:r w:rsidRPr="00A95E3C">
        <w:rPr>
          <w:rFonts w:ascii="Tahoma" w:eastAsia="Calibri" w:hAnsi="Tahoma" w:cs="Tahoma"/>
          <w:sz w:val="24"/>
          <w:szCs w:val="24"/>
        </w:rPr>
        <w:t>Richiesta scritta e motivata al Consiglio Direttivo;</w:t>
      </w:r>
    </w:p>
    <w:p w:rsidR="00A95E3C" w:rsidRDefault="00A95E3C" w:rsidP="002A1F5F">
      <w:pPr>
        <w:pStyle w:val="Paragrafoelenco"/>
        <w:spacing w:after="0" w:line="240" w:lineRule="auto"/>
        <w:jc w:val="both"/>
        <w:rPr>
          <w:rFonts w:ascii="Tahoma" w:eastAsia="Calibri" w:hAnsi="Tahoma" w:cs="Tahoma"/>
          <w:sz w:val="24"/>
          <w:szCs w:val="24"/>
        </w:rPr>
      </w:pPr>
    </w:p>
    <w:p w:rsidR="002A1F5F" w:rsidRPr="00A95E3C" w:rsidRDefault="002A1F5F" w:rsidP="002A1F5F">
      <w:pPr>
        <w:pStyle w:val="Paragrafoelenco"/>
        <w:spacing w:after="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16</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(Volontari)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 xml:space="preserve">I volontari sono persone che per loro libera scelta svolgono, per il tramite dell’associazione, attività in favore della comunità e del bene comune, mettendo a disposizione il proprio tempo e le proprie capacità. </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La loro attività deve essere svolta in modo personale, spontaneo e gratuito, senza fini di lucro, neanche indiretti, ed esclusivamente per fini di solidarietà.</w:t>
      </w:r>
    </w:p>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L'attività dei volontari non può essere retribuita in alcun modo, neppure dai beneficiari.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forfetario.</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Le spese sostenute dai volontari possono essere rimborsate nei limiti di quanto previsto dall’art. 17 del Decreto Legislativo 3 luglio 2017 n. 117.</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 qualità di volontario è incompatibile con qualsiasi forma di rapporto di lavoro subordinato o autonomo e con ogni altro rapporto di lavoro retribuito con l'associazione.</w:t>
      </w:r>
    </w:p>
    <w:p w:rsidR="002A1F5F" w:rsidRPr="00A95E3C" w:rsidRDefault="002A1F5F" w:rsidP="00A95E3C">
      <w:pPr>
        <w:spacing w:after="120" w:line="240" w:lineRule="auto"/>
        <w:jc w:val="both"/>
        <w:rPr>
          <w:rFonts w:ascii="Tahoma" w:eastAsia="Calibri" w:hAnsi="Tahoma" w:cs="Tahoma"/>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17</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(Lavoratori)</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L’associazione può assumere lavoratori dipendenti o avvalersi di prestazioni di lavoro autonomo o di altra natura esclusivamente nei limiti necessari al suo regolare funzionamento oppure nei limiti occorrenti a qualificare o specializzare l’attività svolta.</w:t>
      </w:r>
    </w:p>
    <w:p w:rsid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In ogni caso, il numero dei lavoratori impiegati nell’attività non può essere superiore al 50% del numero dei volontari.</w:t>
      </w:r>
    </w:p>
    <w:p w:rsidR="002A1F5F" w:rsidRPr="00A95E3C" w:rsidRDefault="002A1F5F" w:rsidP="00A95E3C">
      <w:pPr>
        <w:spacing w:after="120" w:line="240" w:lineRule="auto"/>
        <w:jc w:val="both"/>
        <w:rPr>
          <w:rFonts w:ascii="Tahoma" w:eastAsia="Calibri" w:hAnsi="Tahoma" w:cs="Tahoma"/>
          <w:sz w:val="24"/>
          <w:szCs w:val="24"/>
        </w:rPr>
      </w:pPr>
    </w:p>
    <w:bookmarkEnd w:id="25"/>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18</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(Scioglimento e devoluzione del patrimonio residuo)</w:t>
      </w:r>
    </w:p>
    <w:p w:rsidR="00A95E3C" w:rsidRPr="00A95E3C" w:rsidRDefault="00A95E3C" w:rsidP="00A95E3C">
      <w:pPr>
        <w:spacing w:after="120" w:line="240" w:lineRule="auto"/>
        <w:jc w:val="both"/>
        <w:rPr>
          <w:rFonts w:ascii="Tahoma" w:eastAsia="Calibri" w:hAnsi="Tahoma" w:cs="Tahoma"/>
          <w:sz w:val="24"/>
          <w:szCs w:val="24"/>
        </w:rPr>
      </w:pPr>
      <w:bookmarkStart w:id="28" w:name="_Hlk482099972"/>
      <w:r w:rsidRPr="00A95E3C">
        <w:rPr>
          <w:rFonts w:ascii="Tahoma" w:eastAsia="Calibri" w:hAnsi="Tahoma" w:cs="Tahoma"/>
          <w:sz w:val="24"/>
          <w:szCs w:val="24"/>
        </w:rPr>
        <w:t xml:space="preserve">In caso di scioglimento dell’associazione, </w:t>
      </w:r>
      <w:bookmarkStart w:id="29" w:name="_Hlk505263540"/>
      <w:r w:rsidRPr="00A95E3C">
        <w:rPr>
          <w:rFonts w:ascii="Tahoma" w:eastAsia="Calibri" w:hAnsi="Tahoma" w:cs="Tahoma"/>
          <w:sz w:val="24"/>
          <w:szCs w:val="24"/>
        </w:rPr>
        <w:t>il patrimonio residuo è devoluto, previo parere positivo dell’Ufficio regionale del Registro unico nazionale del Terzo settore da quando sarà operativo, e salva diversa destinazione imposta dalla Legge, ad altri enti del Terzo settore, o ad altre organizzazioni di volontariato operanti in identico o analogo settore, nelle more della piena operatività del suddetto Ufficio.</w:t>
      </w:r>
    </w:p>
    <w:bookmarkEnd w:id="29"/>
    <w:p w:rsidR="00A95E3C" w:rsidRPr="00A95E3C" w:rsidRDefault="00A95E3C" w:rsidP="00A95E3C">
      <w:pPr>
        <w:spacing w:after="120" w:line="240" w:lineRule="auto"/>
        <w:jc w:val="both"/>
        <w:rPr>
          <w:rFonts w:ascii="Tahoma" w:eastAsia="Calibri" w:hAnsi="Tahoma" w:cs="Tahoma"/>
          <w:sz w:val="24"/>
          <w:szCs w:val="24"/>
        </w:rPr>
      </w:pPr>
      <w:r w:rsidRPr="00A95E3C">
        <w:rPr>
          <w:rFonts w:ascii="Tahoma" w:eastAsia="Calibri" w:hAnsi="Tahoma" w:cs="Tahoma"/>
          <w:sz w:val="24"/>
          <w:szCs w:val="24"/>
        </w:rPr>
        <w:t>L’Assemblea provvede alla nomina di uno o più liquidatori preferibilmente scelti tra i propri associati.</w:t>
      </w:r>
    </w:p>
    <w:bookmarkEnd w:id="28"/>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2A1F5F" w:rsidRDefault="002A1F5F" w:rsidP="00A95E3C">
      <w:pPr>
        <w:spacing w:after="0" w:line="240" w:lineRule="auto"/>
        <w:jc w:val="center"/>
        <w:rPr>
          <w:rFonts w:ascii="Tahoma" w:eastAsia="Calibri" w:hAnsi="Tahoma" w:cs="Tahoma"/>
          <w:b/>
          <w:sz w:val="24"/>
          <w:szCs w:val="24"/>
        </w:rPr>
      </w:pPr>
    </w:p>
    <w:p w:rsidR="00A95E3C" w:rsidRPr="002A1F5F" w:rsidRDefault="00A95E3C" w:rsidP="00A95E3C">
      <w:pPr>
        <w:spacing w:after="0" w:line="240" w:lineRule="auto"/>
        <w:jc w:val="center"/>
        <w:rPr>
          <w:rFonts w:ascii="Tahoma" w:eastAsia="Calibri" w:hAnsi="Tahoma" w:cs="Tahoma"/>
          <w:sz w:val="24"/>
          <w:szCs w:val="24"/>
        </w:rPr>
      </w:pPr>
      <w:r w:rsidRPr="002A1F5F">
        <w:rPr>
          <w:rFonts w:ascii="Tahoma" w:eastAsia="Calibri" w:hAnsi="Tahoma" w:cs="Tahoma"/>
          <w:sz w:val="24"/>
          <w:szCs w:val="24"/>
        </w:rPr>
        <w:t>ART. 19</w:t>
      </w:r>
    </w:p>
    <w:p w:rsidR="00A95E3C" w:rsidRPr="002A1F5F" w:rsidRDefault="00A95E3C" w:rsidP="00A95E3C">
      <w:pPr>
        <w:spacing w:after="120" w:line="240" w:lineRule="auto"/>
        <w:jc w:val="center"/>
        <w:rPr>
          <w:rFonts w:ascii="Tahoma" w:eastAsia="Calibri" w:hAnsi="Tahoma" w:cs="Tahoma"/>
          <w:sz w:val="24"/>
          <w:szCs w:val="24"/>
        </w:rPr>
      </w:pPr>
      <w:r w:rsidRPr="002A1F5F">
        <w:rPr>
          <w:rFonts w:ascii="Tahoma" w:eastAsia="Calibri" w:hAnsi="Tahoma" w:cs="Tahoma"/>
          <w:sz w:val="24"/>
          <w:szCs w:val="24"/>
        </w:rPr>
        <w:t>(Rinvio)</w:t>
      </w:r>
    </w:p>
    <w:p w:rsidR="00A95E3C" w:rsidRPr="00A95E3C" w:rsidRDefault="00A95E3C" w:rsidP="00A95E3C">
      <w:pPr>
        <w:spacing w:after="0" w:line="240" w:lineRule="auto"/>
        <w:jc w:val="both"/>
        <w:rPr>
          <w:rFonts w:ascii="Tahoma" w:eastAsia="Calibri" w:hAnsi="Tahoma" w:cs="Tahoma"/>
          <w:sz w:val="24"/>
          <w:szCs w:val="24"/>
        </w:rPr>
      </w:pPr>
      <w:r w:rsidRPr="00A95E3C">
        <w:rPr>
          <w:rFonts w:ascii="Tahoma" w:eastAsia="Calibri" w:hAnsi="Tahoma" w:cs="Tahoma"/>
          <w:sz w:val="24"/>
          <w:szCs w:val="24"/>
        </w:rPr>
        <w:t>Per quanto non è espressamente previsto dal presente Statuto, dagli eventuali Regolamenti interni e dalle deliberazioni degli organi associativi, si applica quanto previsto dal Decreto Legislativo 3 luglio 2017, n. 117 (Codice del terzo settore) e successive modifiche e, in quanto compatibile, dal Codice civile.</w:t>
      </w:r>
    </w:p>
    <w:p w:rsidR="00A95E3C" w:rsidRPr="00A95E3C" w:rsidRDefault="00A95E3C" w:rsidP="00A95E3C">
      <w:pPr>
        <w:spacing w:after="0" w:line="240" w:lineRule="auto"/>
        <w:jc w:val="both"/>
        <w:rPr>
          <w:rFonts w:ascii="Tahoma" w:eastAsia="Calibri" w:hAnsi="Tahoma" w:cs="Tahoma"/>
          <w:sz w:val="24"/>
          <w:szCs w:val="24"/>
        </w:rPr>
      </w:pPr>
    </w:p>
    <w:p w:rsidR="002A1F5F" w:rsidRDefault="002A1F5F" w:rsidP="00A95E3C">
      <w:pPr>
        <w:spacing w:after="0" w:line="240" w:lineRule="auto"/>
        <w:rPr>
          <w:rFonts w:ascii="Tahoma" w:eastAsia="Calibri" w:hAnsi="Tahoma" w:cs="Tahoma"/>
          <w:sz w:val="24"/>
          <w:szCs w:val="24"/>
        </w:rPr>
      </w:pPr>
    </w:p>
    <w:p w:rsidR="002A1F5F" w:rsidRDefault="002A1F5F" w:rsidP="00A95E3C">
      <w:pPr>
        <w:spacing w:after="0" w:line="240" w:lineRule="auto"/>
        <w:rPr>
          <w:rFonts w:ascii="Tahoma" w:eastAsia="Calibri" w:hAnsi="Tahoma" w:cs="Tahoma"/>
          <w:sz w:val="24"/>
          <w:szCs w:val="24"/>
        </w:rPr>
      </w:pPr>
    </w:p>
    <w:p w:rsidR="00DA6608" w:rsidRPr="00A95E3C" w:rsidRDefault="00C62BE0">
      <w:pPr>
        <w:rPr>
          <w:sz w:val="24"/>
          <w:szCs w:val="24"/>
        </w:rPr>
      </w:pPr>
    </w:p>
    <w:sectPr w:rsidR="00DA6608" w:rsidRPr="00A95E3C">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E0" w:rsidRDefault="00C62BE0" w:rsidP="0066079C">
      <w:pPr>
        <w:spacing w:after="0" w:line="240" w:lineRule="auto"/>
      </w:pPr>
      <w:r>
        <w:separator/>
      </w:r>
    </w:p>
  </w:endnote>
  <w:endnote w:type="continuationSeparator" w:id="0">
    <w:p w:rsidR="00C62BE0" w:rsidRDefault="00C62BE0" w:rsidP="0066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2CC" w:rsidRPr="00FD32CC" w:rsidRDefault="00FD32CC">
    <w:pPr>
      <w:pStyle w:val="Pidipagina"/>
      <w:rPr>
        <w:rFonts w:ascii="Century Gothic" w:hAnsi="Century Gothic"/>
      </w:rPr>
    </w:pPr>
    <w:r w:rsidRPr="00FD32CC">
      <w:rPr>
        <w:rFonts w:ascii="Century Gothic" w:hAnsi="Century Gothic"/>
      </w:rPr>
      <w:t>www.gufitalia.it</w:t>
    </w:r>
    <w:r w:rsidRPr="00FD32CC">
      <w:rPr>
        <w:rFonts w:ascii="Century Gothic" w:hAnsi="Century Gothic"/>
      </w:rPr>
      <w:tab/>
    </w:r>
    <w:r w:rsidRPr="00FD32CC">
      <w:rPr>
        <w:rFonts w:ascii="Century Gothic" w:hAnsi="Century Gothic"/>
      </w:rPr>
      <w:tab/>
      <w:t>e</w:t>
    </w:r>
    <w:r>
      <w:rPr>
        <w:rFonts w:ascii="Century Gothic" w:hAnsi="Century Gothic"/>
      </w:rPr>
      <w:t>-</w:t>
    </w:r>
    <w:r w:rsidRPr="00FD32CC">
      <w:rPr>
        <w:rFonts w:ascii="Century Gothic" w:hAnsi="Century Gothic"/>
      </w:rPr>
      <w:t>mail: gufitalia@gmail.com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E0" w:rsidRDefault="00C62BE0" w:rsidP="0066079C">
      <w:pPr>
        <w:spacing w:after="0" w:line="240" w:lineRule="auto"/>
      </w:pPr>
      <w:r>
        <w:separator/>
      </w:r>
    </w:p>
  </w:footnote>
  <w:footnote w:type="continuationSeparator" w:id="0">
    <w:p w:rsidR="00C62BE0" w:rsidRDefault="00C62BE0" w:rsidP="00660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9C" w:rsidRDefault="0066079C">
    <w:pPr>
      <w:pStyle w:val="Intestazione"/>
    </w:pPr>
    <w:r>
      <w:rPr>
        <w:noProof/>
        <w:lang w:eastAsia="it-IT"/>
      </w:rPr>
      <w:drawing>
        <wp:inline distT="0" distB="0" distL="0" distR="0">
          <wp:extent cx="1736285" cy="7096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e.png"/>
                  <pic:cNvPicPr/>
                </pic:nvPicPr>
                <pic:blipFill>
                  <a:blip r:embed="rId1">
                    <a:extLst>
                      <a:ext uri="{28A0092B-C50C-407E-A947-70E740481C1C}">
                        <a14:useLocalDpi xmlns:a14="http://schemas.microsoft.com/office/drawing/2010/main" val="0"/>
                      </a:ext>
                    </a:extLst>
                  </a:blip>
                  <a:stretch>
                    <a:fillRect/>
                  </a:stretch>
                </pic:blipFill>
                <pic:spPr>
                  <a:xfrm>
                    <a:off x="0" y="0"/>
                    <a:ext cx="1762651" cy="7204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0F38"/>
    <w:multiLevelType w:val="hybridMultilevel"/>
    <w:tmpl w:val="00B20C3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E0DCB"/>
    <w:multiLevelType w:val="hybridMultilevel"/>
    <w:tmpl w:val="B97AF540"/>
    <w:lvl w:ilvl="0" w:tplc="1D605BA0">
      <w:numFmt w:val="bullet"/>
      <w:lvlText w:val="-"/>
      <w:lvlJc w:val="left"/>
      <w:pPr>
        <w:ind w:left="720" w:hanging="360"/>
      </w:pPr>
      <w:rPr>
        <w:rFonts w:ascii="Tahoma" w:eastAsia="Times New Roman" w:hAnsi="Tahoma" w:cs="Tahom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405E9B"/>
    <w:multiLevelType w:val="hybridMultilevel"/>
    <w:tmpl w:val="E604A462"/>
    <w:lvl w:ilvl="0" w:tplc="D0C23142">
      <w:start w:val="1"/>
      <w:numFmt w:val="decimal"/>
      <w:lvlText w:val="%1."/>
      <w:lvlJc w:val="left"/>
      <w:pPr>
        <w:ind w:left="1068" w:hanging="360"/>
      </w:pPr>
      <w:rPr>
        <w:rFonts w:ascii="Tahoma" w:eastAsia="Calibri" w:hAnsi="Tahoma" w:cs="Tahoma"/>
        <w:i w:val="0"/>
        <w:color w:val="000000" w:themeColor="text1"/>
        <w:lang w:val="it-I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15522A8A"/>
    <w:multiLevelType w:val="hybridMultilevel"/>
    <w:tmpl w:val="3AC6292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602C95"/>
    <w:multiLevelType w:val="hybridMultilevel"/>
    <w:tmpl w:val="091E4762"/>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AC4729"/>
    <w:multiLevelType w:val="hybridMultilevel"/>
    <w:tmpl w:val="6C2C7232"/>
    <w:lvl w:ilvl="0" w:tplc="1D605BA0">
      <w:numFmt w:val="bullet"/>
      <w:lvlText w:val="-"/>
      <w:lvlJc w:val="left"/>
      <w:pPr>
        <w:tabs>
          <w:tab w:val="num" w:pos="720"/>
        </w:tabs>
        <w:ind w:left="720" w:hanging="360"/>
      </w:pPr>
      <w:rPr>
        <w:rFonts w:ascii="Tahoma" w:eastAsia="Times New Roman" w:hAnsi="Tahoma" w:cs="Tahoma"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9D35935"/>
    <w:multiLevelType w:val="hybridMultilevel"/>
    <w:tmpl w:val="9402A3BE"/>
    <w:lvl w:ilvl="0" w:tplc="1D605BA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9C"/>
    <w:rsid w:val="000559F4"/>
    <w:rsid w:val="001308B4"/>
    <w:rsid w:val="002A1F5F"/>
    <w:rsid w:val="003E663F"/>
    <w:rsid w:val="004045C5"/>
    <w:rsid w:val="004110E0"/>
    <w:rsid w:val="005513CC"/>
    <w:rsid w:val="00596D3B"/>
    <w:rsid w:val="00622758"/>
    <w:rsid w:val="0066079C"/>
    <w:rsid w:val="0072564E"/>
    <w:rsid w:val="008132C1"/>
    <w:rsid w:val="009E6BC9"/>
    <w:rsid w:val="00A95E3C"/>
    <w:rsid w:val="00AD6C37"/>
    <w:rsid w:val="00B423D4"/>
    <w:rsid w:val="00C37843"/>
    <w:rsid w:val="00C62BE0"/>
    <w:rsid w:val="00D33284"/>
    <w:rsid w:val="00D64AC6"/>
    <w:rsid w:val="00EA2057"/>
    <w:rsid w:val="00F112A4"/>
    <w:rsid w:val="00FD32CC"/>
    <w:rsid w:val="00FF70E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07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079C"/>
  </w:style>
  <w:style w:type="paragraph" w:styleId="Pidipagina">
    <w:name w:val="footer"/>
    <w:basedOn w:val="Normale"/>
    <w:link w:val="PidipaginaCarattere"/>
    <w:uiPriority w:val="99"/>
    <w:unhideWhenUsed/>
    <w:rsid w:val="006607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79C"/>
  </w:style>
  <w:style w:type="character" w:styleId="Collegamentoipertestuale">
    <w:name w:val="Hyperlink"/>
    <w:basedOn w:val="Carpredefinitoparagrafo"/>
    <w:uiPriority w:val="99"/>
    <w:unhideWhenUsed/>
    <w:rsid w:val="00FD32CC"/>
    <w:rPr>
      <w:color w:val="0563C1" w:themeColor="hyperlink"/>
      <w:u w:val="single"/>
    </w:rPr>
  </w:style>
  <w:style w:type="character" w:customStyle="1" w:styleId="UnresolvedMention">
    <w:name w:val="Unresolved Mention"/>
    <w:basedOn w:val="Carpredefinitoparagrafo"/>
    <w:uiPriority w:val="99"/>
    <w:semiHidden/>
    <w:unhideWhenUsed/>
    <w:rsid w:val="00FD32CC"/>
    <w:rPr>
      <w:color w:val="605E5C"/>
      <w:shd w:val="clear" w:color="auto" w:fill="E1DFDD"/>
    </w:rPr>
  </w:style>
  <w:style w:type="paragraph" w:styleId="Testofumetto">
    <w:name w:val="Balloon Text"/>
    <w:basedOn w:val="Normale"/>
    <w:link w:val="TestofumettoCarattere"/>
    <w:uiPriority w:val="99"/>
    <w:semiHidden/>
    <w:unhideWhenUsed/>
    <w:rsid w:val="00A95E3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95E3C"/>
    <w:rPr>
      <w:rFonts w:ascii="Times New Roman" w:hAnsi="Times New Roman" w:cs="Times New Roman"/>
      <w:sz w:val="18"/>
      <w:szCs w:val="18"/>
    </w:rPr>
  </w:style>
  <w:style w:type="paragraph" w:styleId="Paragrafoelenco">
    <w:name w:val="List Paragraph"/>
    <w:basedOn w:val="Normale"/>
    <w:uiPriority w:val="34"/>
    <w:qFormat/>
    <w:rsid w:val="00A95E3C"/>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607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6079C"/>
  </w:style>
  <w:style w:type="paragraph" w:styleId="Pidipagina">
    <w:name w:val="footer"/>
    <w:basedOn w:val="Normale"/>
    <w:link w:val="PidipaginaCarattere"/>
    <w:uiPriority w:val="99"/>
    <w:unhideWhenUsed/>
    <w:rsid w:val="006607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079C"/>
  </w:style>
  <w:style w:type="character" w:styleId="Collegamentoipertestuale">
    <w:name w:val="Hyperlink"/>
    <w:basedOn w:val="Carpredefinitoparagrafo"/>
    <w:uiPriority w:val="99"/>
    <w:unhideWhenUsed/>
    <w:rsid w:val="00FD32CC"/>
    <w:rPr>
      <w:color w:val="0563C1" w:themeColor="hyperlink"/>
      <w:u w:val="single"/>
    </w:rPr>
  </w:style>
  <w:style w:type="character" w:customStyle="1" w:styleId="UnresolvedMention">
    <w:name w:val="Unresolved Mention"/>
    <w:basedOn w:val="Carpredefinitoparagrafo"/>
    <w:uiPriority w:val="99"/>
    <w:semiHidden/>
    <w:unhideWhenUsed/>
    <w:rsid w:val="00FD32CC"/>
    <w:rPr>
      <w:color w:val="605E5C"/>
      <w:shd w:val="clear" w:color="auto" w:fill="E1DFDD"/>
    </w:rPr>
  </w:style>
  <w:style w:type="paragraph" w:styleId="Testofumetto">
    <w:name w:val="Balloon Text"/>
    <w:basedOn w:val="Normale"/>
    <w:link w:val="TestofumettoCarattere"/>
    <w:uiPriority w:val="99"/>
    <w:semiHidden/>
    <w:unhideWhenUsed/>
    <w:rsid w:val="00A95E3C"/>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95E3C"/>
    <w:rPr>
      <w:rFonts w:ascii="Times New Roman" w:hAnsi="Times New Roman" w:cs="Times New Roman"/>
      <w:sz w:val="18"/>
      <w:szCs w:val="18"/>
    </w:rPr>
  </w:style>
  <w:style w:type="paragraph" w:styleId="Paragrafoelenco">
    <w:name w:val="List Paragraph"/>
    <w:basedOn w:val="Normale"/>
    <w:uiPriority w:val="34"/>
    <w:qFormat/>
    <w:rsid w:val="00A95E3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3097</Words>
  <Characters>17656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Schirone</dc:creator>
  <cp:keywords/>
  <dc:description/>
  <cp:lastModifiedBy>Supervisor</cp:lastModifiedBy>
  <cp:revision>6</cp:revision>
  <dcterms:created xsi:type="dcterms:W3CDTF">2019-04-25T20:54:00Z</dcterms:created>
  <dcterms:modified xsi:type="dcterms:W3CDTF">2019-04-26T09:46:00Z</dcterms:modified>
</cp:coreProperties>
</file>